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82C31D" w14:textId="77777777" w:rsidR="00D7209C" w:rsidRDefault="00D7209C" w:rsidP="00195AC4">
      <w:pPr>
        <w:jc w:val="center"/>
      </w:pPr>
    </w:p>
    <w:sdt>
      <w:sdtPr>
        <w:id w:val="-1641868408"/>
        <w:docPartObj>
          <w:docPartGallery w:val="Cover Pages"/>
          <w:docPartUnique/>
        </w:docPartObj>
      </w:sdtPr>
      <w:sdtEndPr>
        <w:rPr>
          <w:rFonts w:ascii="Helvetica" w:eastAsiaTheme="majorEastAsia" w:hAnsi="Helvetica" w:cs="Arial"/>
          <w:color w:val="005C44"/>
          <w:sz w:val="32"/>
          <w:szCs w:val="32"/>
          <w:lang w:val="en-AU" w:eastAsia="en-US"/>
        </w:rPr>
      </w:sdtEndPr>
      <w:sdtContent>
        <w:p w14:paraId="06E1EE1E" w14:textId="7DF906B1" w:rsidR="00195AC4" w:rsidRDefault="00195AC4" w:rsidP="00195AC4">
          <w:pPr>
            <w:jc w:val="center"/>
          </w:pPr>
        </w:p>
        <w:p w14:paraId="6D8A8534" w14:textId="445B17D3" w:rsidR="00195AC4" w:rsidRPr="00BB67A0" w:rsidRDefault="00195AC4" w:rsidP="00195AC4">
          <w:pPr>
            <w:ind w:firstLine="720"/>
            <w:jc w:val="center"/>
            <w:rPr>
              <w:rFonts w:ascii="Helvetica" w:eastAsiaTheme="majorEastAsia" w:hAnsi="Helvetica" w:cs="Arial"/>
              <w:b/>
              <w:bCs/>
              <w:color w:val="005C44"/>
              <w:sz w:val="52"/>
              <w:szCs w:val="52"/>
              <w:lang w:val="en-AU" w:eastAsia="en-US"/>
            </w:rPr>
          </w:pPr>
          <w:r w:rsidRPr="00BB67A0">
            <w:rPr>
              <w:rFonts w:ascii="Helvetica" w:eastAsiaTheme="majorEastAsia" w:hAnsi="Helvetica" w:cs="Arial"/>
              <w:b/>
              <w:bCs/>
              <w:color w:val="005C44"/>
              <w:sz w:val="52"/>
              <w:szCs w:val="52"/>
              <w:lang w:val="en-AU" w:eastAsia="en-US"/>
            </w:rPr>
            <w:t>PROJECT PROPOSAL</w:t>
          </w:r>
        </w:p>
        <w:p w14:paraId="76252023" w14:textId="77777777" w:rsidR="00195AC4" w:rsidRDefault="00195AC4" w:rsidP="00195AC4">
          <w:pPr>
            <w:jc w:val="center"/>
            <w:rPr>
              <w:rFonts w:ascii="Helvetica" w:eastAsiaTheme="majorEastAsia" w:hAnsi="Helvetica" w:cs="Arial"/>
              <w:b/>
              <w:bCs/>
              <w:color w:val="005C44"/>
              <w:sz w:val="40"/>
              <w:szCs w:val="40"/>
              <w:lang w:val="en-AU" w:eastAsia="en-US"/>
            </w:rPr>
          </w:pPr>
        </w:p>
        <w:p w14:paraId="094ECF7C" w14:textId="77777777" w:rsidR="00195AC4" w:rsidRDefault="00195AC4" w:rsidP="00195AC4">
          <w:pPr>
            <w:jc w:val="center"/>
            <w:rPr>
              <w:rFonts w:ascii="Helvetica" w:eastAsiaTheme="majorEastAsia" w:hAnsi="Helvetica" w:cs="Arial"/>
              <w:b/>
              <w:bCs/>
              <w:color w:val="005C44"/>
              <w:sz w:val="40"/>
              <w:szCs w:val="40"/>
              <w:lang w:val="en-AU" w:eastAsia="en-US"/>
            </w:rPr>
          </w:pPr>
        </w:p>
        <w:p w14:paraId="2F7A89C3" w14:textId="77777777" w:rsidR="00195AC4" w:rsidRDefault="00195AC4" w:rsidP="00195AC4">
          <w:pPr>
            <w:jc w:val="center"/>
            <w:rPr>
              <w:rFonts w:ascii="Helvetica" w:eastAsiaTheme="majorEastAsia" w:hAnsi="Helvetica" w:cs="Arial"/>
              <w:b/>
              <w:bCs/>
              <w:color w:val="005C44"/>
              <w:sz w:val="40"/>
              <w:szCs w:val="40"/>
              <w:lang w:val="en-AU" w:eastAsia="en-US"/>
            </w:rPr>
          </w:pPr>
        </w:p>
        <w:p w14:paraId="0B03BCC8" w14:textId="77777777" w:rsidR="00195AC4" w:rsidRDefault="00195AC4" w:rsidP="00195AC4">
          <w:pPr>
            <w:jc w:val="center"/>
            <w:rPr>
              <w:rFonts w:ascii="Helvetica" w:eastAsiaTheme="majorEastAsia" w:hAnsi="Helvetica" w:cs="Arial"/>
              <w:b/>
              <w:bCs/>
              <w:color w:val="005C44"/>
              <w:sz w:val="40"/>
              <w:szCs w:val="40"/>
              <w:lang w:val="en-AU" w:eastAsia="en-US"/>
            </w:rPr>
          </w:pPr>
        </w:p>
        <w:p w14:paraId="296E0E50" w14:textId="379A3F69" w:rsidR="00195AC4" w:rsidRPr="00BB67A0" w:rsidRDefault="00195AC4" w:rsidP="00195AC4">
          <w:pPr>
            <w:jc w:val="center"/>
            <w:rPr>
              <w:rFonts w:ascii="Helvetica" w:eastAsiaTheme="majorEastAsia" w:hAnsi="Helvetica" w:cs="Arial"/>
              <w:b/>
              <w:bCs/>
              <w:color w:val="005C44"/>
              <w:sz w:val="40"/>
              <w:szCs w:val="40"/>
              <w:lang w:val="en-AU" w:eastAsia="en-US"/>
            </w:rPr>
          </w:pPr>
          <w:r w:rsidRPr="00BB67A0">
            <w:rPr>
              <w:rFonts w:ascii="Helvetica" w:eastAsiaTheme="majorEastAsia" w:hAnsi="Helvetica" w:cs="Arial"/>
              <w:b/>
              <w:bCs/>
              <w:color w:val="005C44"/>
              <w:sz w:val="40"/>
              <w:szCs w:val="40"/>
              <w:lang w:val="en-AU" w:eastAsia="en-US"/>
            </w:rPr>
            <w:t xml:space="preserve">Unlocking the potential of Indigenous-led forestry across </w:t>
          </w:r>
          <w:r w:rsidR="00DA5DD9">
            <w:rPr>
              <w:rFonts w:ascii="Helvetica" w:eastAsiaTheme="majorEastAsia" w:hAnsi="Helvetica" w:cs="Arial"/>
              <w:b/>
              <w:bCs/>
              <w:color w:val="005C44"/>
              <w:sz w:val="40"/>
              <w:szCs w:val="40"/>
              <w:lang w:val="en-AU" w:eastAsia="en-US"/>
            </w:rPr>
            <w:t>n</w:t>
          </w:r>
          <w:r w:rsidRPr="00BB67A0">
            <w:rPr>
              <w:rFonts w:ascii="Helvetica" w:eastAsiaTheme="majorEastAsia" w:hAnsi="Helvetica" w:cs="Arial"/>
              <w:b/>
              <w:bCs/>
              <w:color w:val="005C44"/>
              <w:sz w:val="40"/>
              <w:szCs w:val="40"/>
              <w:lang w:val="en-AU" w:eastAsia="en-US"/>
            </w:rPr>
            <w:t>orthern Australia</w:t>
          </w:r>
        </w:p>
        <w:p w14:paraId="7E27DBBD" w14:textId="77777777" w:rsidR="00195AC4" w:rsidRDefault="00195AC4" w:rsidP="00195AC4">
          <w:pPr>
            <w:jc w:val="center"/>
            <w:rPr>
              <w:b/>
              <w:bCs/>
            </w:rPr>
          </w:pPr>
        </w:p>
        <w:p w14:paraId="5A25E934" w14:textId="77777777" w:rsidR="00195AC4" w:rsidRDefault="00195AC4" w:rsidP="00195AC4">
          <w:pPr>
            <w:jc w:val="center"/>
            <w:rPr>
              <w:b/>
              <w:bCs/>
            </w:rPr>
          </w:pPr>
        </w:p>
        <w:p w14:paraId="7B70605B" w14:textId="77777777" w:rsidR="00195AC4" w:rsidRDefault="00195AC4" w:rsidP="00195AC4">
          <w:pPr>
            <w:jc w:val="center"/>
            <w:rPr>
              <w:b/>
              <w:bCs/>
            </w:rPr>
          </w:pPr>
        </w:p>
        <w:p w14:paraId="212D758D" w14:textId="77777777" w:rsidR="00195AC4" w:rsidRDefault="00195AC4" w:rsidP="00195AC4">
          <w:pPr>
            <w:jc w:val="center"/>
            <w:rPr>
              <w:b/>
              <w:bCs/>
            </w:rPr>
          </w:pPr>
        </w:p>
        <w:p w14:paraId="68036AAD" w14:textId="77777777" w:rsidR="00195AC4" w:rsidRDefault="00195AC4" w:rsidP="00195AC4">
          <w:pPr>
            <w:jc w:val="center"/>
            <w:rPr>
              <w:b/>
              <w:bCs/>
            </w:rPr>
          </w:pPr>
        </w:p>
        <w:p w14:paraId="6620617C" w14:textId="77777777" w:rsidR="00195AC4" w:rsidRPr="00BB67A0" w:rsidRDefault="00195AC4" w:rsidP="00195AC4">
          <w:pPr>
            <w:jc w:val="center"/>
            <w:rPr>
              <w:rFonts w:ascii="Helvetica" w:eastAsiaTheme="majorEastAsia" w:hAnsi="Helvetica" w:cs="Arial"/>
              <w:b/>
              <w:bCs/>
              <w:color w:val="005C44"/>
              <w:sz w:val="40"/>
              <w:szCs w:val="40"/>
              <w:lang w:val="en-AU" w:eastAsia="en-US"/>
            </w:rPr>
          </w:pPr>
        </w:p>
        <w:p w14:paraId="0348CECE" w14:textId="77777777" w:rsidR="00195AC4" w:rsidRPr="00BB67A0" w:rsidRDefault="00195AC4" w:rsidP="00195AC4">
          <w:pPr>
            <w:jc w:val="center"/>
            <w:rPr>
              <w:rFonts w:ascii="Helvetica" w:eastAsiaTheme="majorEastAsia" w:hAnsi="Helvetica" w:cs="Arial"/>
              <w:b/>
              <w:bCs/>
              <w:color w:val="005C44"/>
              <w:sz w:val="40"/>
              <w:szCs w:val="40"/>
              <w:lang w:val="en-AU" w:eastAsia="en-US"/>
            </w:rPr>
          </w:pPr>
          <w:r w:rsidRPr="00BB67A0">
            <w:rPr>
              <w:rFonts w:ascii="Helvetica" w:eastAsiaTheme="majorEastAsia" w:hAnsi="Helvetica" w:cs="Arial"/>
              <w:b/>
              <w:bCs/>
              <w:color w:val="005C44"/>
              <w:sz w:val="40"/>
              <w:szCs w:val="40"/>
              <w:lang w:val="en-AU" w:eastAsia="en-US"/>
            </w:rPr>
            <w:t>Submitted by</w:t>
          </w:r>
        </w:p>
        <w:p w14:paraId="1B3278E0" w14:textId="77777777" w:rsidR="00195AC4" w:rsidRDefault="00195AC4" w:rsidP="00195AC4">
          <w:pPr>
            <w:spacing w:after="160" w:line="259" w:lineRule="auto"/>
            <w:jc w:val="center"/>
            <w:rPr>
              <w:b/>
              <w:bCs/>
            </w:rPr>
          </w:pPr>
        </w:p>
        <w:p w14:paraId="2377A928" w14:textId="4B1242F4" w:rsidR="00195AC4" w:rsidRDefault="00195AC4" w:rsidP="00195AC4">
          <w:pPr>
            <w:spacing w:after="160" w:line="259" w:lineRule="auto"/>
            <w:jc w:val="center"/>
            <w:rPr>
              <w:rFonts w:ascii="Helvetica" w:eastAsiaTheme="majorEastAsia" w:hAnsi="Helvetica" w:cs="Arial"/>
              <w:color w:val="005C44"/>
              <w:sz w:val="32"/>
              <w:szCs w:val="32"/>
              <w:lang w:val="en-AU" w:eastAsia="en-US"/>
            </w:rPr>
          </w:pPr>
          <w:r w:rsidRPr="00BB67A0">
            <w:rPr>
              <w:rFonts w:ascii="Helvetica" w:eastAsiaTheme="majorEastAsia" w:hAnsi="Helvetica" w:cs="Arial"/>
              <w:b/>
              <w:bCs/>
              <w:color w:val="005C44"/>
              <w:sz w:val="40"/>
              <w:szCs w:val="40"/>
              <w:lang w:val="en-AU" w:eastAsia="en-US"/>
            </w:rPr>
            <w:t>The Forest Stewardship Council</w:t>
          </w:r>
          <w:r>
            <w:rPr>
              <w:rFonts w:ascii="Helvetica" w:eastAsiaTheme="majorEastAsia" w:hAnsi="Helvetica" w:cs="Arial"/>
              <w:b/>
              <w:bCs/>
              <w:color w:val="005C44"/>
              <w:sz w:val="40"/>
              <w:szCs w:val="40"/>
              <w:lang w:val="en-AU" w:eastAsia="en-US"/>
            </w:rPr>
            <w:t xml:space="preserve"> Australia</w:t>
          </w:r>
        </w:p>
      </w:sdtContent>
    </w:sdt>
    <w:p w14:paraId="5A7F5794" w14:textId="77777777" w:rsidR="00FE43C3" w:rsidRDefault="00FE43C3" w:rsidP="00195AC4">
      <w:pPr>
        <w:jc w:val="center"/>
        <w:rPr>
          <w:b/>
          <w:bCs/>
        </w:rPr>
      </w:pPr>
    </w:p>
    <w:p w14:paraId="6F8EF7D8" w14:textId="77777777" w:rsidR="00BB67A0" w:rsidRDefault="00BB67A0" w:rsidP="00195AC4">
      <w:pPr>
        <w:jc w:val="center"/>
        <w:rPr>
          <w:rFonts w:ascii="Helvetica" w:eastAsiaTheme="majorEastAsia" w:hAnsi="Helvetica" w:cs="Arial"/>
          <w:color w:val="005C44"/>
          <w:sz w:val="32"/>
          <w:szCs w:val="32"/>
          <w:lang w:val="en-AU" w:eastAsia="en-US"/>
        </w:rPr>
      </w:pPr>
    </w:p>
    <w:p w14:paraId="1F7937F7" w14:textId="77777777" w:rsidR="00BB67A0" w:rsidRDefault="00BB67A0" w:rsidP="00195AC4">
      <w:pPr>
        <w:jc w:val="center"/>
        <w:rPr>
          <w:rFonts w:ascii="Helvetica" w:eastAsiaTheme="majorEastAsia" w:hAnsi="Helvetica" w:cs="Arial"/>
          <w:color w:val="005C44"/>
          <w:sz w:val="32"/>
          <w:szCs w:val="32"/>
          <w:lang w:val="en-AU" w:eastAsia="en-US"/>
        </w:rPr>
      </w:pPr>
    </w:p>
    <w:p w14:paraId="1D3768D9" w14:textId="0FBD5274" w:rsidR="00BB67A0" w:rsidRDefault="00BB67A0" w:rsidP="00195AC4">
      <w:pPr>
        <w:jc w:val="center"/>
        <w:rPr>
          <w:rFonts w:ascii="Helvetica" w:eastAsiaTheme="majorEastAsia" w:hAnsi="Helvetica" w:cs="Arial"/>
          <w:color w:val="005C44"/>
          <w:sz w:val="32"/>
          <w:szCs w:val="32"/>
          <w:lang w:val="en-AU" w:eastAsia="en-US"/>
        </w:rPr>
      </w:pPr>
    </w:p>
    <w:p w14:paraId="0B11EC1B" w14:textId="264F04A1" w:rsidR="00BB67A0" w:rsidRDefault="00BB67A0" w:rsidP="00195AC4">
      <w:pPr>
        <w:jc w:val="center"/>
        <w:rPr>
          <w:rFonts w:ascii="Helvetica" w:eastAsiaTheme="majorEastAsia" w:hAnsi="Helvetica" w:cs="Arial"/>
          <w:color w:val="005C44"/>
          <w:sz w:val="32"/>
          <w:szCs w:val="32"/>
          <w:lang w:val="en-AU" w:eastAsia="en-US"/>
        </w:rPr>
      </w:pPr>
    </w:p>
    <w:p w14:paraId="540C275D" w14:textId="169F6754" w:rsidR="00BB67A0" w:rsidRDefault="00195AC4" w:rsidP="00195AC4">
      <w:pPr>
        <w:rPr>
          <w:b/>
          <w:bCs/>
        </w:rPr>
      </w:pPr>
      <w:r>
        <w:rPr>
          <w:noProof/>
        </w:rPr>
        <w:drawing>
          <wp:anchor distT="0" distB="0" distL="114300" distR="114300" simplePos="0" relativeHeight="251659264" behindDoc="0" locked="0" layoutInCell="1" allowOverlap="1" wp14:anchorId="7DE50486" wp14:editId="6C074348">
            <wp:simplePos x="0" y="0"/>
            <wp:positionH relativeFrom="margin">
              <wp:align>center</wp:align>
            </wp:positionH>
            <wp:positionV relativeFrom="paragraph">
              <wp:posOffset>5447</wp:posOffset>
            </wp:positionV>
            <wp:extent cx="1174459" cy="1423072"/>
            <wp:effectExtent l="0" t="0" r="6985" b="5715"/>
            <wp:wrapThrough wrapText="bothSides">
              <wp:wrapPolygon edited="0">
                <wp:start x="0" y="0"/>
                <wp:lineTo x="0" y="21398"/>
                <wp:lineTo x="21378" y="21398"/>
                <wp:lineTo x="2137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4459" cy="1423072"/>
                    </a:xfrm>
                    <a:prstGeom prst="rect">
                      <a:avLst/>
                    </a:prstGeom>
                    <a:noFill/>
                    <a:ln>
                      <a:noFill/>
                    </a:ln>
                  </pic:spPr>
                </pic:pic>
              </a:graphicData>
            </a:graphic>
          </wp:anchor>
        </w:drawing>
      </w:r>
      <w:r w:rsidR="00BB67A0">
        <w:rPr>
          <w:b/>
          <w:bCs/>
        </w:rPr>
        <w:br w:type="page"/>
      </w:r>
    </w:p>
    <w:p w14:paraId="79E7741E" w14:textId="77777777" w:rsidR="00BB67A0" w:rsidRDefault="00BB67A0">
      <w:pPr>
        <w:pStyle w:val="TOCHeading"/>
        <w:rPr>
          <w:rFonts w:ascii="Helvetica" w:hAnsi="Helvetica" w:cs="Arial"/>
          <w:color w:val="005C44"/>
          <w:lang w:val="en-AU"/>
        </w:rPr>
      </w:pPr>
    </w:p>
    <w:sdt>
      <w:sdtPr>
        <w:rPr>
          <w:rFonts w:ascii="Helvetica" w:eastAsiaTheme="minorHAnsi" w:hAnsi="Helvetica" w:cs="Arial"/>
          <w:color w:val="005C44"/>
          <w:sz w:val="22"/>
          <w:szCs w:val="22"/>
          <w:lang w:val="en-AU" w:eastAsia="en-GB"/>
        </w:rPr>
        <w:id w:val="350608592"/>
        <w:docPartObj>
          <w:docPartGallery w:val="Table of Contents"/>
          <w:docPartUnique/>
        </w:docPartObj>
      </w:sdtPr>
      <w:sdtContent>
        <w:p w14:paraId="65309B8C" w14:textId="5BF8FBF9" w:rsidR="00F977FD" w:rsidRPr="00195AC4" w:rsidRDefault="00744763">
          <w:pPr>
            <w:pStyle w:val="TOCHeading"/>
            <w:rPr>
              <w:rFonts w:ascii="Helvetica" w:hAnsi="Helvetica" w:cs="Arial"/>
              <w:color w:val="005C44"/>
              <w:lang w:val="en-AU"/>
            </w:rPr>
          </w:pPr>
          <w:r w:rsidRPr="00195AC4">
            <w:rPr>
              <w:rFonts w:ascii="Helvetica" w:hAnsi="Helvetica" w:cs="Arial"/>
              <w:color w:val="005C44"/>
              <w:lang w:val="en-AU"/>
            </w:rPr>
            <w:t>TABLE OF CONTENTS</w:t>
          </w:r>
        </w:p>
        <w:p w14:paraId="24D32D6B" w14:textId="77777777" w:rsidR="00F977FD" w:rsidRPr="00744763" w:rsidRDefault="00F977FD" w:rsidP="00F977FD">
          <w:pPr>
            <w:rPr>
              <w:rFonts w:asciiTheme="minorHAnsi" w:eastAsiaTheme="majorEastAsia" w:hAnsiTheme="minorHAnsi" w:cstheme="minorHAnsi"/>
              <w:color w:val="005C44"/>
              <w:sz w:val="24"/>
              <w:szCs w:val="24"/>
              <w:lang w:val="en-AU" w:eastAsia="en-US"/>
            </w:rPr>
          </w:pPr>
        </w:p>
        <w:p w14:paraId="37DAE010" w14:textId="56A7EBD0" w:rsidR="00925AD2" w:rsidRDefault="00F977FD">
          <w:pPr>
            <w:pStyle w:val="TOC1"/>
            <w:rPr>
              <w:rFonts w:asciiTheme="minorHAnsi" w:eastAsiaTheme="minorEastAsia" w:hAnsiTheme="minorHAnsi" w:cstheme="minorBidi"/>
              <w:noProof/>
            </w:rPr>
          </w:pPr>
          <w:r w:rsidRPr="00744763">
            <w:rPr>
              <w:rFonts w:asciiTheme="minorHAnsi" w:eastAsiaTheme="majorEastAsia" w:hAnsiTheme="minorHAnsi" w:cstheme="minorHAnsi"/>
              <w:color w:val="005C44"/>
              <w:sz w:val="24"/>
              <w:szCs w:val="24"/>
              <w:lang w:val="en-AU" w:eastAsia="en-US"/>
            </w:rPr>
            <w:fldChar w:fldCharType="begin"/>
          </w:r>
          <w:r w:rsidRPr="00744763">
            <w:rPr>
              <w:rFonts w:asciiTheme="minorHAnsi" w:eastAsiaTheme="majorEastAsia" w:hAnsiTheme="minorHAnsi" w:cstheme="minorHAnsi"/>
              <w:color w:val="005C44"/>
              <w:sz w:val="24"/>
              <w:szCs w:val="24"/>
              <w:lang w:val="en-AU" w:eastAsia="en-US"/>
            </w:rPr>
            <w:instrText xml:space="preserve"> TOC \o "1-3" \h \z \u </w:instrText>
          </w:r>
          <w:r w:rsidRPr="00744763">
            <w:rPr>
              <w:rFonts w:asciiTheme="minorHAnsi" w:eastAsiaTheme="majorEastAsia" w:hAnsiTheme="minorHAnsi" w:cstheme="minorHAnsi"/>
              <w:color w:val="005C44"/>
              <w:sz w:val="24"/>
              <w:szCs w:val="24"/>
              <w:lang w:val="en-AU" w:eastAsia="en-US"/>
            </w:rPr>
            <w:fldChar w:fldCharType="separate"/>
          </w:r>
          <w:hyperlink w:anchor="_Toc77595839" w:history="1">
            <w:r w:rsidR="00925AD2" w:rsidRPr="0016141F">
              <w:rPr>
                <w:rStyle w:val="Hyperlink"/>
                <w:noProof/>
              </w:rPr>
              <w:t>I.</w:t>
            </w:r>
            <w:r w:rsidR="00925AD2">
              <w:rPr>
                <w:rFonts w:asciiTheme="minorHAnsi" w:eastAsiaTheme="minorEastAsia" w:hAnsiTheme="minorHAnsi" w:cstheme="minorBidi"/>
                <w:noProof/>
              </w:rPr>
              <w:tab/>
            </w:r>
            <w:r w:rsidR="00925AD2" w:rsidRPr="0016141F">
              <w:rPr>
                <w:rStyle w:val="Hyperlink"/>
                <w:noProof/>
              </w:rPr>
              <w:t>Executive Summary</w:t>
            </w:r>
            <w:r w:rsidR="00925AD2">
              <w:rPr>
                <w:noProof/>
                <w:webHidden/>
              </w:rPr>
              <w:tab/>
            </w:r>
            <w:r w:rsidR="00925AD2">
              <w:rPr>
                <w:noProof/>
                <w:webHidden/>
              </w:rPr>
              <w:fldChar w:fldCharType="begin"/>
            </w:r>
            <w:r w:rsidR="00925AD2">
              <w:rPr>
                <w:noProof/>
                <w:webHidden/>
              </w:rPr>
              <w:instrText xml:space="preserve"> PAGEREF _Toc77595839 \h </w:instrText>
            </w:r>
            <w:r w:rsidR="00925AD2">
              <w:rPr>
                <w:noProof/>
                <w:webHidden/>
              </w:rPr>
            </w:r>
            <w:r w:rsidR="00925AD2">
              <w:rPr>
                <w:noProof/>
                <w:webHidden/>
              </w:rPr>
              <w:fldChar w:fldCharType="separate"/>
            </w:r>
            <w:r w:rsidR="00925AD2">
              <w:rPr>
                <w:noProof/>
                <w:webHidden/>
              </w:rPr>
              <w:t>3</w:t>
            </w:r>
            <w:r w:rsidR="00925AD2">
              <w:rPr>
                <w:noProof/>
                <w:webHidden/>
              </w:rPr>
              <w:fldChar w:fldCharType="end"/>
            </w:r>
          </w:hyperlink>
        </w:p>
        <w:p w14:paraId="62D2898C" w14:textId="08B3B274" w:rsidR="00925AD2" w:rsidRDefault="00D7209C">
          <w:pPr>
            <w:pStyle w:val="TOC1"/>
            <w:rPr>
              <w:rFonts w:asciiTheme="minorHAnsi" w:eastAsiaTheme="minorEastAsia" w:hAnsiTheme="minorHAnsi" w:cstheme="minorBidi"/>
              <w:noProof/>
            </w:rPr>
          </w:pPr>
          <w:hyperlink w:anchor="_Toc77595840" w:history="1">
            <w:r w:rsidR="00925AD2" w:rsidRPr="0016141F">
              <w:rPr>
                <w:rStyle w:val="Hyperlink"/>
                <w:noProof/>
              </w:rPr>
              <w:t>II.</w:t>
            </w:r>
            <w:r w:rsidR="00925AD2">
              <w:rPr>
                <w:rFonts w:asciiTheme="minorHAnsi" w:eastAsiaTheme="minorEastAsia" w:hAnsiTheme="minorHAnsi" w:cstheme="minorBidi"/>
                <w:noProof/>
              </w:rPr>
              <w:tab/>
            </w:r>
            <w:r w:rsidR="00925AD2" w:rsidRPr="0016141F">
              <w:rPr>
                <w:rStyle w:val="Hyperlink"/>
                <w:noProof/>
              </w:rPr>
              <w:t>Project Governance</w:t>
            </w:r>
            <w:r w:rsidR="00925AD2">
              <w:rPr>
                <w:noProof/>
                <w:webHidden/>
              </w:rPr>
              <w:tab/>
            </w:r>
            <w:r w:rsidR="00925AD2">
              <w:rPr>
                <w:noProof/>
                <w:webHidden/>
              </w:rPr>
              <w:fldChar w:fldCharType="begin"/>
            </w:r>
            <w:r w:rsidR="00925AD2">
              <w:rPr>
                <w:noProof/>
                <w:webHidden/>
              </w:rPr>
              <w:instrText xml:space="preserve"> PAGEREF _Toc77595840 \h </w:instrText>
            </w:r>
            <w:r w:rsidR="00925AD2">
              <w:rPr>
                <w:noProof/>
                <w:webHidden/>
              </w:rPr>
            </w:r>
            <w:r w:rsidR="00925AD2">
              <w:rPr>
                <w:noProof/>
                <w:webHidden/>
              </w:rPr>
              <w:fldChar w:fldCharType="separate"/>
            </w:r>
            <w:r w:rsidR="00925AD2">
              <w:rPr>
                <w:noProof/>
                <w:webHidden/>
              </w:rPr>
              <w:t>5</w:t>
            </w:r>
            <w:r w:rsidR="00925AD2">
              <w:rPr>
                <w:noProof/>
                <w:webHidden/>
              </w:rPr>
              <w:fldChar w:fldCharType="end"/>
            </w:r>
          </w:hyperlink>
        </w:p>
        <w:p w14:paraId="41F3A17E" w14:textId="349340B0" w:rsidR="00925AD2" w:rsidRDefault="00D7209C">
          <w:pPr>
            <w:pStyle w:val="TOC2"/>
            <w:tabs>
              <w:tab w:val="left" w:pos="660"/>
              <w:tab w:val="right" w:leader="dot" w:pos="9016"/>
            </w:tabs>
            <w:rPr>
              <w:rFonts w:cstheme="minorBidi"/>
              <w:noProof/>
              <w:lang w:val="en-GB" w:eastAsia="en-GB"/>
            </w:rPr>
          </w:pPr>
          <w:hyperlink w:anchor="_Toc77595841" w:history="1">
            <w:r w:rsidR="00925AD2" w:rsidRPr="0016141F">
              <w:rPr>
                <w:rStyle w:val="Hyperlink"/>
                <w:rFonts w:ascii="Helvetica" w:hAnsi="Helvetica" w:cs="Arial"/>
                <w:noProof/>
                <w:lang w:val="en-AU"/>
              </w:rPr>
              <w:t>a.</w:t>
            </w:r>
            <w:r w:rsidR="00925AD2">
              <w:rPr>
                <w:rFonts w:cstheme="minorBidi"/>
                <w:noProof/>
                <w:lang w:val="en-GB" w:eastAsia="en-GB"/>
              </w:rPr>
              <w:tab/>
            </w:r>
            <w:r w:rsidR="00925AD2" w:rsidRPr="0016141F">
              <w:rPr>
                <w:rStyle w:val="Hyperlink"/>
                <w:rFonts w:ascii="Helvetica" w:hAnsi="Helvetica" w:cs="Arial"/>
                <w:noProof/>
                <w:lang w:val="en-AU"/>
              </w:rPr>
              <w:t>FSC Australia</w:t>
            </w:r>
            <w:r w:rsidR="00925AD2">
              <w:rPr>
                <w:noProof/>
                <w:webHidden/>
              </w:rPr>
              <w:tab/>
            </w:r>
            <w:r w:rsidR="00925AD2">
              <w:rPr>
                <w:noProof/>
                <w:webHidden/>
              </w:rPr>
              <w:fldChar w:fldCharType="begin"/>
            </w:r>
            <w:r w:rsidR="00925AD2">
              <w:rPr>
                <w:noProof/>
                <w:webHidden/>
              </w:rPr>
              <w:instrText xml:space="preserve"> PAGEREF _Toc77595841 \h </w:instrText>
            </w:r>
            <w:r w:rsidR="00925AD2">
              <w:rPr>
                <w:noProof/>
                <w:webHidden/>
              </w:rPr>
            </w:r>
            <w:r w:rsidR="00925AD2">
              <w:rPr>
                <w:noProof/>
                <w:webHidden/>
              </w:rPr>
              <w:fldChar w:fldCharType="separate"/>
            </w:r>
            <w:r w:rsidR="00925AD2">
              <w:rPr>
                <w:noProof/>
                <w:webHidden/>
              </w:rPr>
              <w:t>5</w:t>
            </w:r>
            <w:r w:rsidR="00925AD2">
              <w:rPr>
                <w:noProof/>
                <w:webHidden/>
              </w:rPr>
              <w:fldChar w:fldCharType="end"/>
            </w:r>
          </w:hyperlink>
        </w:p>
        <w:p w14:paraId="3A872C40" w14:textId="253BC72D" w:rsidR="00925AD2" w:rsidRDefault="00D7209C">
          <w:pPr>
            <w:pStyle w:val="TOC2"/>
            <w:tabs>
              <w:tab w:val="left" w:pos="660"/>
              <w:tab w:val="right" w:leader="dot" w:pos="9016"/>
            </w:tabs>
            <w:rPr>
              <w:rFonts w:cstheme="minorBidi"/>
              <w:noProof/>
              <w:lang w:val="en-GB" w:eastAsia="en-GB"/>
            </w:rPr>
          </w:pPr>
          <w:hyperlink w:anchor="_Toc77595842" w:history="1">
            <w:r w:rsidR="00925AD2" w:rsidRPr="0016141F">
              <w:rPr>
                <w:rStyle w:val="Hyperlink"/>
                <w:rFonts w:ascii="Helvetica" w:hAnsi="Helvetica" w:cs="Arial"/>
                <w:noProof/>
                <w:lang w:val="en-AU"/>
              </w:rPr>
              <w:t>b.</w:t>
            </w:r>
            <w:r w:rsidR="00925AD2">
              <w:rPr>
                <w:rFonts w:cstheme="minorBidi"/>
                <w:noProof/>
                <w:lang w:val="en-GB" w:eastAsia="en-GB"/>
              </w:rPr>
              <w:tab/>
            </w:r>
            <w:r w:rsidR="00925AD2" w:rsidRPr="0016141F">
              <w:rPr>
                <w:rStyle w:val="Hyperlink"/>
                <w:rFonts w:ascii="Helvetica" w:hAnsi="Helvetica" w:cs="Arial"/>
                <w:noProof/>
                <w:lang w:val="en-AU"/>
              </w:rPr>
              <w:t>FSC Australia’s Indigenous Engagement</w:t>
            </w:r>
            <w:r w:rsidR="00925AD2">
              <w:rPr>
                <w:noProof/>
                <w:webHidden/>
              </w:rPr>
              <w:tab/>
            </w:r>
            <w:r w:rsidR="00925AD2">
              <w:rPr>
                <w:noProof/>
                <w:webHidden/>
              </w:rPr>
              <w:fldChar w:fldCharType="begin"/>
            </w:r>
            <w:r w:rsidR="00925AD2">
              <w:rPr>
                <w:noProof/>
                <w:webHidden/>
              </w:rPr>
              <w:instrText xml:space="preserve"> PAGEREF _Toc77595842 \h </w:instrText>
            </w:r>
            <w:r w:rsidR="00925AD2">
              <w:rPr>
                <w:noProof/>
                <w:webHidden/>
              </w:rPr>
            </w:r>
            <w:r w:rsidR="00925AD2">
              <w:rPr>
                <w:noProof/>
                <w:webHidden/>
              </w:rPr>
              <w:fldChar w:fldCharType="separate"/>
            </w:r>
            <w:r w:rsidR="00925AD2">
              <w:rPr>
                <w:noProof/>
                <w:webHidden/>
              </w:rPr>
              <w:t>6</w:t>
            </w:r>
            <w:r w:rsidR="00925AD2">
              <w:rPr>
                <w:noProof/>
                <w:webHidden/>
              </w:rPr>
              <w:fldChar w:fldCharType="end"/>
            </w:r>
          </w:hyperlink>
        </w:p>
        <w:p w14:paraId="6EB9660B" w14:textId="5B8F5C06" w:rsidR="00925AD2" w:rsidRDefault="00D7209C">
          <w:pPr>
            <w:pStyle w:val="TOC2"/>
            <w:tabs>
              <w:tab w:val="left" w:pos="660"/>
              <w:tab w:val="right" w:leader="dot" w:pos="9016"/>
            </w:tabs>
            <w:rPr>
              <w:rFonts w:cstheme="minorBidi"/>
              <w:noProof/>
              <w:lang w:val="en-GB" w:eastAsia="en-GB"/>
            </w:rPr>
          </w:pPr>
          <w:hyperlink w:anchor="_Toc77595843" w:history="1">
            <w:r w:rsidR="00925AD2" w:rsidRPr="0016141F">
              <w:rPr>
                <w:rStyle w:val="Hyperlink"/>
                <w:rFonts w:ascii="Helvetica" w:hAnsi="Helvetica" w:cs="Arial"/>
                <w:noProof/>
                <w:lang w:val="en-AU"/>
              </w:rPr>
              <w:t>c.</w:t>
            </w:r>
            <w:r w:rsidR="00925AD2">
              <w:rPr>
                <w:rFonts w:cstheme="minorBidi"/>
                <w:noProof/>
                <w:lang w:val="en-GB" w:eastAsia="en-GB"/>
              </w:rPr>
              <w:tab/>
            </w:r>
            <w:r w:rsidR="00925AD2" w:rsidRPr="0016141F">
              <w:rPr>
                <w:rStyle w:val="Hyperlink"/>
                <w:rFonts w:ascii="Helvetica" w:hAnsi="Helvetica" w:cs="Arial"/>
                <w:noProof/>
                <w:lang w:val="en-AU"/>
              </w:rPr>
              <w:t>Project Partners</w:t>
            </w:r>
            <w:r w:rsidR="00925AD2">
              <w:rPr>
                <w:noProof/>
                <w:webHidden/>
              </w:rPr>
              <w:tab/>
            </w:r>
            <w:r w:rsidR="00925AD2">
              <w:rPr>
                <w:noProof/>
                <w:webHidden/>
              </w:rPr>
              <w:fldChar w:fldCharType="begin"/>
            </w:r>
            <w:r w:rsidR="00925AD2">
              <w:rPr>
                <w:noProof/>
                <w:webHidden/>
              </w:rPr>
              <w:instrText xml:space="preserve"> PAGEREF _Toc77595843 \h </w:instrText>
            </w:r>
            <w:r w:rsidR="00925AD2">
              <w:rPr>
                <w:noProof/>
                <w:webHidden/>
              </w:rPr>
            </w:r>
            <w:r w:rsidR="00925AD2">
              <w:rPr>
                <w:noProof/>
                <w:webHidden/>
              </w:rPr>
              <w:fldChar w:fldCharType="separate"/>
            </w:r>
            <w:r w:rsidR="00925AD2">
              <w:rPr>
                <w:noProof/>
                <w:webHidden/>
              </w:rPr>
              <w:t>7</w:t>
            </w:r>
            <w:r w:rsidR="00925AD2">
              <w:rPr>
                <w:noProof/>
                <w:webHidden/>
              </w:rPr>
              <w:fldChar w:fldCharType="end"/>
            </w:r>
          </w:hyperlink>
        </w:p>
        <w:p w14:paraId="598CA92F" w14:textId="4A6A9C02" w:rsidR="00925AD2" w:rsidRDefault="00D7209C">
          <w:pPr>
            <w:pStyle w:val="TOC1"/>
            <w:rPr>
              <w:rFonts w:asciiTheme="minorHAnsi" w:eastAsiaTheme="minorEastAsia" w:hAnsiTheme="minorHAnsi" w:cstheme="minorBidi"/>
              <w:noProof/>
            </w:rPr>
          </w:pPr>
          <w:hyperlink w:anchor="_Toc77595844" w:history="1">
            <w:r w:rsidR="00925AD2" w:rsidRPr="0016141F">
              <w:rPr>
                <w:rStyle w:val="Hyperlink"/>
                <w:noProof/>
              </w:rPr>
              <w:t>III.</w:t>
            </w:r>
            <w:r w:rsidR="00925AD2">
              <w:rPr>
                <w:rFonts w:asciiTheme="minorHAnsi" w:eastAsiaTheme="minorEastAsia" w:hAnsiTheme="minorHAnsi" w:cstheme="minorBidi"/>
                <w:noProof/>
              </w:rPr>
              <w:tab/>
            </w:r>
            <w:r w:rsidR="00925AD2" w:rsidRPr="0016141F">
              <w:rPr>
                <w:rStyle w:val="Hyperlink"/>
                <w:noProof/>
              </w:rPr>
              <w:t>Current Context of Northern Australian Forestry</w:t>
            </w:r>
            <w:r w:rsidR="00925AD2">
              <w:rPr>
                <w:noProof/>
                <w:webHidden/>
              </w:rPr>
              <w:tab/>
            </w:r>
            <w:r w:rsidR="00925AD2">
              <w:rPr>
                <w:noProof/>
                <w:webHidden/>
              </w:rPr>
              <w:fldChar w:fldCharType="begin"/>
            </w:r>
            <w:r w:rsidR="00925AD2">
              <w:rPr>
                <w:noProof/>
                <w:webHidden/>
              </w:rPr>
              <w:instrText xml:space="preserve"> PAGEREF _Toc77595844 \h </w:instrText>
            </w:r>
            <w:r w:rsidR="00925AD2">
              <w:rPr>
                <w:noProof/>
                <w:webHidden/>
              </w:rPr>
            </w:r>
            <w:r w:rsidR="00925AD2">
              <w:rPr>
                <w:noProof/>
                <w:webHidden/>
              </w:rPr>
              <w:fldChar w:fldCharType="separate"/>
            </w:r>
            <w:r w:rsidR="00925AD2">
              <w:rPr>
                <w:noProof/>
                <w:webHidden/>
              </w:rPr>
              <w:t>8</w:t>
            </w:r>
            <w:r w:rsidR="00925AD2">
              <w:rPr>
                <w:noProof/>
                <w:webHidden/>
              </w:rPr>
              <w:fldChar w:fldCharType="end"/>
            </w:r>
          </w:hyperlink>
        </w:p>
        <w:p w14:paraId="04434D37" w14:textId="513B89CB" w:rsidR="00925AD2" w:rsidRDefault="00D7209C">
          <w:pPr>
            <w:pStyle w:val="TOC1"/>
            <w:rPr>
              <w:rFonts w:asciiTheme="minorHAnsi" w:eastAsiaTheme="minorEastAsia" w:hAnsiTheme="minorHAnsi" w:cstheme="minorBidi"/>
              <w:noProof/>
            </w:rPr>
          </w:pPr>
          <w:hyperlink w:anchor="_Toc77595845" w:history="1">
            <w:r w:rsidR="00925AD2" w:rsidRPr="0016141F">
              <w:rPr>
                <w:rStyle w:val="Hyperlink"/>
                <w:noProof/>
              </w:rPr>
              <w:t>IV.</w:t>
            </w:r>
            <w:r w:rsidR="00925AD2">
              <w:rPr>
                <w:rFonts w:asciiTheme="minorHAnsi" w:eastAsiaTheme="minorEastAsia" w:hAnsiTheme="minorHAnsi" w:cstheme="minorBidi"/>
                <w:noProof/>
              </w:rPr>
              <w:tab/>
            </w:r>
            <w:r w:rsidR="00925AD2" w:rsidRPr="0016141F">
              <w:rPr>
                <w:rStyle w:val="Hyperlink"/>
                <w:noProof/>
              </w:rPr>
              <w:t>Current Context of East Arnhem Forestry</w:t>
            </w:r>
            <w:r w:rsidR="00925AD2">
              <w:rPr>
                <w:noProof/>
                <w:webHidden/>
              </w:rPr>
              <w:tab/>
            </w:r>
            <w:r w:rsidR="00925AD2">
              <w:rPr>
                <w:noProof/>
                <w:webHidden/>
              </w:rPr>
              <w:fldChar w:fldCharType="begin"/>
            </w:r>
            <w:r w:rsidR="00925AD2">
              <w:rPr>
                <w:noProof/>
                <w:webHidden/>
              </w:rPr>
              <w:instrText xml:space="preserve"> PAGEREF _Toc77595845 \h </w:instrText>
            </w:r>
            <w:r w:rsidR="00925AD2">
              <w:rPr>
                <w:noProof/>
                <w:webHidden/>
              </w:rPr>
            </w:r>
            <w:r w:rsidR="00925AD2">
              <w:rPr>
                <w:noProof/>
                <w:webHidden/>
              </w:rPr>
              <w:fldChar w:fldCharType="separate"/>
            </w:r>
            <w:r w:rsidR="00925AD2">
              <w:rPr>
                <w:noProof/>
                <w:webHidden/>
              </w:rPr>
              <w:t>9</w:t>
            </w:r>
            <w:r w:rsidR="00925AD2">
              <w:rPr>
                <w:noProof/>
                <w:webHidden/>
              </w:rPr>
              <w:fldChar w:fldCharType="end"/>
            </w:r>
          </w:hyperlink>
        </w:p>
        <w:p w14:paraId="24F5E1FE" w14:textId="3E1AE0AB" w:rsidR="00925AD2" w:rsidRDefault="00D7209C">
          <w:pPr>
            <w:pStyle w:val="TOC1"/>
            <w:rPr>
              <w:rFonts w:asciiTheme="minorHAnsi" w:eastAsiaTheme="minorEastAsia" w:hAnsiTheme="minorHAnsi" w:cstheme="minorBidi"/>
              <w:noProof/>
            </w:rPr>
          </w:pPr>
          <w:hyperlink w:anchor="_Toc77595846" w:history="1">
            <w:r w:rsidR="00925AD2" w:rsidRPr="0016141F">
              <w:rPr>
                <w:rStyle w:val="Hyperlink"/>
                <w:noProof/>
              </w:rPr>
              <w:t>V.</w:t>
            </w:r>
            <w:r w:rsidR="00925AD2">
              <w:rPr>
                <w:rFonts w:asciiTheme="minorHAnsi" w:eastAsiaTheme="minorEastAsia" w:hAnsiTheme="minorHAnsi" w:cstheme="minorBidi"/>
                <w:noProof/>
              </w:rPr>
              <w:tab/>
            </w:r>
            <w:r w:rsidR="00925AD2" w:rsidRPr="0016141F">
              <w:rPr>
                <w:rStyle w:val="Hyperlink"/>
                <w:noProof/>
              </w:rPr>
              <w:t>Summary of Partner Project</w:t>
            </w:r>
            <w:r w:rsidR="00925AD2">
              <w:rPr>
                <w:noProof/>
                <w:webHidden/>
              </w:rPr>
              <w:tab/>
            </w:r>
            <w:r w:rsidR="00925AD2">
              <w:rPr>
                <w:noProof/>
                <w:webHidden/>
              </w:rPr>
              <w:fldChar w:fldCharType="begin"/>
            </w:r>
            <w:r w:rsidR="00925AD2">
              <w:rPr>
                <w:noProof/>
                <w:webHidden/>
              </w:rPr>
              <w:instrText xml:space="preserve"> PAGEREF _Toc77595846 \h </w:instrText>
            </w:r>
            <w:r w:rsidR="00925AD2">
              <w:rPr>
                <w:noProof/>
                <w:webHidden/>
              </w:rPr>
            </w:r>
            <w:r w:rsidR="00925AD2">
              <w:rPr>
                <w:noProof/>
                <w:webHidden/>
              </w:rPr>
              <w:fldChar w:fldCharType="separate"/>
            </w:r>
            <w:r w:rsidR="00925AD2">
              <w:rPr>
                <w:noProof/>
                <w:webHidden/>
              </w:rPr>
              <w:t>11</w:t>
            </w:r>
            <w:r w:rsidR="00925AD2">
              <w:rPr>
                <w:noProof/>
                <w:webHidden/>
              </w:rPr>
              <w:fldChar w:fldCharType="end"/>
            </w:r>
          </w:hyperlink>
        </w:p>
        <w:p w14:paraId="07EB8ACB" w14:textId="5789B82B" w:rsidR="00925AD2" w:rsidRDefault="00D7209C">
          <w:pPr>
            <w:pStyle w:val="TOC2"/>
            <w:tabs>
              <w:tab w:val="left" w:pos="660"/>
              <w:tab w:val="right" w:leader="dot" w:pos="9016"/>
            </w:tabs>
            <w:rPr>
              <w:rFonts w:cstheme="minorBidi"/>
              <w:noProof/>
              <w:lang w:val="en-GB" w:eastAsia="en-GB"/>
            </w:rPr>
          </w:pPr>
          <w:hyperlink w:anchor="_Toc77595847" w:history="1">
            <w:r w:rsidR="00925AD2" w:rsidRPr="0016141F">
              <w:rPr>
                <w:rStyle w:val="Hyperlink"/>
                <w:rFonts w:ascii="Helvetica" w:hAnsi="Helvetica" w:cs="Arial"/>
                <w:noProof/>
                <w:lang w:val="en-AU"/>
              </w:rPr>
              <w:t>a.</w:t>
            </w:r>
            <w:r w:rsidR="00925AD2">
              <w:rPr>
                <w:rFonts w:cstheme="minorBidi"/>
                <w:noProof/>
                <w:lang w:val="en-GB" w:eastAsia="en-GB"/>
              </w:rPr>
              <w:tab/>
            </w:r>
            <w:r w:rsidR="00925AD2" w:rsidRPr="0016141F">
              <w:rPr>
                <w:rStyle w:val="Hyperlink"/>
                <w:rFonts w:ascii="Helvetica" w:hAnsi="Helvetica" w:cs="Arial"/>
                <w:noProof/>
                <w:lang w:val="en-AU"/>
              </w:rPr>
              <w:t>FSC Australia’s Role in the Project</w:t>
            </w:r>
            <w:r w:rsidR="00925AD2">
              <w:rPr>
                <w:noProof/>
                <w:webHidden/>
              </w:rPr>
              <w:tab/>
            </w:r>
            <w:r w:rsidR="00925AD2">
              <w:rPr>
                <w:noProof/>
                <w:webHidden/>
              </w:rPr>
              <w:fldChar w:fldCharType="begin"/>
            </w:r>
            <w:r w:rsidR="00925AD2">
              <w:rPr>
                <w:noProof/>
                <w:webHidden/>
              </w:rPr>
              <w:instrText xml:space="preserve"> PAGEREF _Toc77595847 \h </w:instrText>
            </w:r>
            <w:r w:rsidR="00925AD2">
              <w:rPr>
                <w:noProof/>
                <w:webHidden/>
              </w:rPr>
            </w:r>
            <w:r w:rsidR="00925AD2">
              <w:rPr>
                <w:noProof/>
                <w:webHidden/>
              </w:rPr>
              <w:fldChar w:fldCharType="separate"/>
            </w:r>
            <w:r w:rsidR="00925AD2">
              <w:rPr>
                <w:noProof/>
                <w:webHidden/>
              </w:rPr>
              <w:t>12</w:t>
            </w:r>
            <w:r w:rsidR="00925AD2">
              <w:rPr>
                <w:noProof/>
                <w:webHidden/>
              </w:rPr>
              <w:fldChar w:fldCharType="end"/>
            </w:r>
          </w:hyperlink>
        </w:p>
        <w:p w14:paraId="72384617" w14:textId="5811CD41" w:rsidR="00925AD2" w:rsidRDefault="00D7209C">
          <w:pPr>
            <w:pStyle w:val="TOC2"/>
            <w:tabs>
              <w:tab w:val="left" w:pos="660"/>
              <w:tab w:val="right" w:leader="dot" w:pos="9016"/>
            </w:tabs>
            <w:rPr>
              <w:rFonts w:cstheme="minorBidi"/>
              <w:noProof/>
              <w:lang w:val="en-GB" w:eastAsia="en-GB"/>
            </w:rPr>
          </w:pPr>
          <w:hyperlink w:anchor="_Toc77595848" w:history="1">
            <w:r w:rsidR="00925AD2" w:rsidRPr="0016141F">
              <w:rPr>
                <w:rStyle w:val="Hyperlink"/>
                <w:rFonts w:ascii="Helvetica" w:hAnsi="Helvetica" w:cs="Arial"/>
                <w:noProof/>
                <w:lang w:val="en-AU"/>
              </w:rPr>
              <w:t>b.</w:t>
            </w:r>
            <w:r w:rsidR="00925AD2">
              <w:rPr>
                <w:rFonts w:cstheme="minorBidi"/>
                <w:noProof/>
                <w:lang w:val="en-GB" w:eastAsia="en-GB"/>
              </w:rPr>
              <w:tab/>
            </w:r>
            <w:r w:rsidR="00925AD2" w:rsidRPr="0016141F">
              <w:rPr>
                <w:rStyle w:val="Hyperlink"/>
                <w:rFonts w:ascii="Helvetica" w:hAnsi="Helvetica" w:cs="Arial"/>
                <w:noProof/>
                <w:lang w:val="en-AU"/>
              </w:rPr>
              <w:t>The Continuous Improvement Procedure</w:t>
            </w:r>
            <w:r w:rsidR="00925AD2">
              <w:rPr>
                <w:noProof/>
                <w:webHidden/>
              </w:rPr>
              <w:tab/>
            </w:r>
            <w:r w:rsidR="00925AD2">
              <w:rPr>
                <w:noProof/>
                <w:webHidden/>
              </w:rPr>
              <w:fldChar w:fldCharType="begin"/>
            </w:r>
            <w:r w:rsidR="00925AD2">
              <w:rPr>
                <w:noProof/>
                <w:webHidden/>
              </w:rPr>
              <w:instrText xml:space="preserve"> PAGEREF _Toc77595848 \h </w:instrText>
            </w:r>
            <w:r w:rsidR="00925AD2">
              <w:rPr>
                <w:noProof/>
                <w:webHidden/>
              </w:rPr>
            </w:r>
            <w:r w:rsidR="00925AD2">
              <w:rPr>
                <w:noProof/>
                <w:webHidden/>
              </w:rPr>
              <w:fldChar w:fldCharType="separate"/>
            </w:r>
            <w:r w:rsidR="00925AD2">
              <w:rPr>
                <w:noProof/>
                <w:webHidden/>
              </w:rPr>
              <w:t>13</w:t>
            </w:r>
            <w:r w:rsidR="00925AD2">
              <w:rPr>
                <w:noProof/>
                <w:webHidden/>
              </w:rPr>
              <w:fldChar w:fldCharType="end"/>
            </w:r>
          </w:hyperlink>
        </w:p>
        <w:p w14:paraId="73E5D0F8" w14:textId="642EF37F" w:rsidR="00925AD2" w:rsidRDefault="00D7209C">
          <w:pPr>
            <w:pStyle w:val="TOC2"/>
            <w:tabs>
              <w:tab w:val="left" w:pos="660"/>
              <w:tab w:val="right" w:leader="dot" w:pos="9016"/>
            </w:tabs>
            <w:rPr>
              <w:rFonts w:cstheme="minorBidi"/>
              <w:noProof/>
              <w:lang w:val="en-GB" w:eastAsia="en-GB"/>
            </w:rPr>
          </w:pPr>
          <w:hyperlink w:anchor="_Toc77595849" w:history="1">
            <w:r w:rsidR="00925AD2" w:rsidRPr="0016141F">
              <w:rPr>
                <w:rStyle w:val="Hyperlink"/>
                <w:rFonts w:ascii="Helvetica" w:hAnsi="Helvetica" w:cs="Arial"/>
                <w:noProof/>
                <w:lang w:val="en-AU"/>
              </w:rPr>
              <w:t>c.</w:t>
            </w:r>
            <w:r w:rsidR="00925AD2">
              <w:rPr>
                <w:rFonts w:cstheme="minorBidi"/>
                <w:noProof/>
                <w:lang w:val="en-GB" w:eastAsia="en-GB"/>
              </w:rPr>
              <w:tab/>
            </w:r>
            <w:r w:rsidR="00925AD2" w:rsidRPr="0016141F">
              <w:rPr>
                <w:rStyle w:val="Hyperlink"/>
                <w:rFonts w:ascii="Helvetica" w:hAnsi="Helvetica" w:cs="Arial"/>
                <w:noProof/>
                <w:lang w:val="en-AU"/>
              </w:rPr>
              <w:t>Ecosystem Services Claims</w:t>
            </w:r>
            <w:r w:rsidR="00925AD2">
              <w:rPr>
                <w:noProof/>
                <w:webHidden/>
              </w:rPr>
              <w:tab/>
            </w:r>
            <w:r w:rsidR="00925AD2">
              <w:rPr>
                <w:noProof/>
                <w:webHidden/>
              </w:rPr>
              <w:fldChar w:fldCharType="begin"/>
            </w:r>
            <w:r w:rsidR="00925AD2">
              <w:rPr>
                <w:noProof/>
                <w:webHidden/>
              </w:rPr>
              <w:instrText xml:space="preserve"> PAGEREF _Toc77595849 \h </w:instrText>
            </w:r>
            <w:r w:rsidR="00925AD2">
              <w:rPr>
                <w:noProof/>
                <w:webHidden/>
              </w:rPr>
            </w:r>
            <w:r w:rsidR="00925AD2">
              <w:rPr>
                <w:noProof/>
                <w:webHidden/>
              </w:rPr>
              <w:fldChar w:fldCharType="separate"/>
            </w:r>
            <w:r w:rsidR="00925AD2">
              <w:rPr>
                <w:noProof/>
                <w:webHidden/>
              </w:rPr>
              <w:t>14</w:t>
            </w:r>
            <w:r w:rsidR="00925AD2">
              <w:rPr>
                <w:noProof/>
                <w:webHidden/>
              </w:rPr>
              <w:fldChar w:fldCharType="end"/>
            </w:r>
          </w:hyperlink>
        </w:p>
        <w:p w14:paraId="528EBA98" w14:textId="2C7CDF9A" w:rsidR="00925AD2" w:rsidRDefault="00D7209C">
          <w:pPr>
            <w:pStyle w:val="TOC1"/>
            <w:rPr>
              <w:rFonts w:asciiTheme="minorHAnsi" w:eastAsiaTheme="minorEastAsia" w:hAnsiTheme="minorHAnsi" w:cstheme="minorBidi"/>
              <w:noProof/>
            </w:rPr>
          </w:pPr>
          <w:hyperlink w:anchor="_Toc77595850" w:history="1">
            <w:r w:rsidR="00925AD2" w:rsidRPr="0016141F">
              <w:rPr>
                <w:rStyle w:val="Hyperlink"/>
                <w:noProof/>
              </w:rPr>
              <w:t>VI.</w:t>
            </w:r>
            <w:r w:rsidR="00925AD2">
              <w:rPr>
                <w:rFonts w:asciiTheme="minorHAnsi" w:eastAsiaTheme="minorEastAsia" w:hAnsiTheme="minorHAnsi" w:cstheme="minorBidi"/>
                <w:noProof/>
              </w:rPr>
              <w:tab/>
            </w:r>
            <w:r w:rsidR="00925AD2" w:rsidRPr="0016141F">
              <w:rPr>
                <w:rStyle w:val="Hyperlink"/>
                <w:noProof/>
              </w:rPr>
              <w:t>FSC Australia Project Phases - Overview</w:t>
            </w:r>
            <w:r w:rsidR="00925AD2">
              <w:rPr>
                <w:noProof/>
                <w:webHidden/>
              </w:rPr>
              <w:tab/>
            </w:r>
            <w:r w:rsidR="00925AD2">
              <w:rPr>
                <w:noProof/>
                <w:webHidden/>
              </w:rPr>
              <w:fldChar w:fldCharType="begin"/>
            </w:r>
            <w:r w:rsidR="00925AD2">
              <w:rPr>
                <w:noProof/>
                <w:webHidden/>
              </w:rPr>
              <w:instrText xml:space="preserve"> PAGEREF _Toc77595850 \h </w:instrText>
            </w:r>
            <w:r w:rsidR="00925AD2">
              <w:rPr>
                <w:noProof/>
                <w:webHidden/>
              </w:rPr>
            </w:r>
            <w:r w:rsidR="00925AD2">
              <w:rPr>
                <w:noProof/>
                <w:webHidden/>
              </w:rPr>
              <w:fldChar w:fldCharType="separate"/>
            </w:r>
            <w:r w:rsidR="00925AD2">
              <w:rPr>
                <w:noProof/>
                <w:webHidden/>
              </w:rPr>
              <w:t>15</w:t>
            </w:r>
            <w:r w:rsidR="00925AD2">
              <w:rPr>
                <w:noProof/>
                <w:webHidden/>
              </w:rPr>
              <w:fldChar w:fldCharType="end"/>
            </w:r>
          </w:hyperlink>
        </w:p>
        <w:p w14:paraId="489946D7" w14:textId="1C40803F" w:rsidR="00925AD2" w:rsidRDefault="00D7209C">
          <w:pPr>
            <w:pStyle w:val="TOC2"/>
            <w:tabs>
              <w:tab w:val="right" w:leader="dot" w:pos="9016"/>
            </w:tabs>
            <w:rPr>
              <w:rFonts w:cstheme="minorBidi"/>
              <w:noProof/>
              <w:lang w:val="en-GB" w:eastAsia="en-GB"/>
            </w:rPr>
          </w:pPr>
          <w:hyperlink w:anchor="_Toc77595851" w:history="1">
            <w:r w:rsidR="00925AD2" w:rsidRPr="0016141F">
              <w:rPr>
                <w:rStyle w:val="Hyperlink"/>
                <w:rFonts w:ascii="Helvetica" w:hAnsi="Helvetica" w:cs="Arial"/>
                <w:noProof/>
                <w:lang w:val="en-AU"/>
              </w:rPr>
              <w:t>Phase 1 – Traditional Owner Engagement</w:t>
            </w:r>
            <w:r w:rsidR="00925AD2">
              <w:rPr>
                <w:noProof/>
                <w:webHidden/>
              </w:rPr>
              <w:tab/>
            </w:r>
            <w:r w:rsidR="00925AD2">
              <w:rPr>
                <w:noProof/>
                <w:webHidden/>
              </w:rPr>
              <w:fldChar w:fldCharType="begin"/>
            </w:r>
            <w:r w:rsidR="00925AD2">
              <w:rPr>
                <w:noProof/>
                <w:webHidden/>
              </w:rPr>
              <w:instrText xml:space="preserve"> PAGEREF _Toc77595851 \h </w:instrText>
            </w:r>
            <w:r w:rsidR="00925AD2">
              <w:rPr>
                <w:noProof/>
                <w:webHidden/>
              </w:rPr>
            </w:r>
            <w:r w:rsidR="00925AD2">
              <w:rPr>
                <w:noProof/>
                <w:webHidden/>
              </w:rPr>
              <w:fldChar w:fldCharType="separate"/>
            </w:r>
            <w:r w:rsidR="00925AD2">
              <w:rPr>
                <w:noProof/>
                <w:webHidden/>
              </w:rPr>
              <w:t>16</w:t>
            </w:r>
            <w:r w:rsidR="00925AD2">
              <w:rPr>
                <w:noProof/>
                <w:webHidden/>
              </w:rPr>
              <w:fldChar w:fldCharType="end"/>
            </w:r>
          </w:hyperlink>
        </w:p>
        <w:p w14:paraId="3B3F75FB" w14:textId="117FD1D8" w:rsidR="00925AD2" w:rsidRDefault="00D7209C">
          <w:pPr>
            <w:pStyle w:val="TOC2"/>
            <w:tabs>
              <w:tab w:val="right" w:leader="dot" w:pos="9016"/>
            </w:tabs>
            <w:rPr>
              <w:rFonts w:cstheme="minorBidi"/>
              <w:noProof/>
              <w:lang w:val="en-GB" w:eastAsia="en-GB"/>
            </w:rPr>
          </w:pPr>
          <w:hyperlink w:anchor="_Toc77595852" w:history="1">
            <w:r w:rsidR="00925AD2" w:rsidRPr="0016141F">
              <w:rPr>
                <w:rStyle w:val="Hyperlink"/>
                <w:rFonts w:ascii="Helvetica" w:hAnsi="Helvetica" w:cs="Arial"/>
                <w:noProof/>
                <w:lang w:val="en-AU"/>
              </w:rPr>
              <w:t>Phase 2 – Gap Analysis</w:t>
            </w:r>
            <w:r w:rsidR="00925AD2">
              <w:rPr>
                <w:noProof/>
                <w:webHidden/>
              </w:rPr>
              <w:tab/>
            </w:r>
            <w:r w:rsidR="00925AD2">
              <w:rPr>
                <w:noProof/>
                <w:webHidden/>
              </w:rPr>
              <w:fldChar w:fldCharType="begin"/>
            </w:r>
            <w:r w:rsidR="00925AD2">
              <w:rPr>
                <w:noProof/>
                <w:webHidden/>
              </w:rPr>
              <w:instrText xml:space="preserve"> PAGEREF _Toc77595852 \h </w:instrText>
            </w:r>
            <w:r w:rsidR="00925AD2">
              <w:rPr>
                <w:noProof/>
                <w:webHidden/>
              </w:rPr>
            </w:r>
            <w:r w:rsidR="00925AD2">
              <w:rPr>
                <w:noProof/>
                <w:webHidden/>
              </w:rPr>
              <w:fldChar w:fldCharType="separate"/>
            </w:r>
            <w:r w:rsidR="00925AD2">
              <w:rPr>
                <w:noProof/>
                <w:webHidden/>
              </w:rPr>
              <w:t>16</w:t>
            </w:r>
            <w:r w:rsidR="00925AD2">
              <w:rPr>
                <w:noProof/>
                <w:webHidden/>
              </w:rPr>
              <w:fldChar w:fldCharType="end"/>
            </w:r>
          </w:hyperlink>
        </w:p>
        <w:p w14:paraId="0C9DE9CA" w14:textId="54140D3F" w:rsidR="00925AD2" w:rsidRDefault="00D7209C">
          <w:pPr>
            <w:pStyle w:val="TOC2"/>
            <w:tabs>
              <w:tab w:val="right" w:leader="dot" w:pos="9016"/>
            </w:tabs>
            <w:rPr>
              <w:rFonts w:cstheme="minorBidi"/>
              <w:noProof/>
              <w:lang w:val="en-GB" w:eastAsia="en-GB"/>
            </w:rPr>
          </w:pPr>
          <w:hyperlink w:anchor="_Toc77595853" w:history="1">
            <w:r w:rsidR="00925AD2" w:rsidRPr="0016141F">
              <w:rPr>
                <w:rStyle w:val="Hyperlink"/>
                <w:rFonts w:ascii="Helvetica" w:hAnsi="Helvetica" w:cs="Arial"/>
                <w:noProof/>
                <w:lang w:val="en-AU"/>
              </w:rPr>
              <w:t>Phase 3 – Developing Market for Timber Products</w:t>
            </w:r>
            <w:r w:rsidR="00925AD2">
              <w:rPr>
                <w:noProof/>
                <w:webHidden/>
              </w:rPr>
              <w:tab/>
            </w:r>
            <w:r w:rsidR="00925AD2">
              <w:rPr>
                <w:noProof/>
                <w:webHidden/>
              </w:rPr>
              <w:fldChar w:fldCharType="begin"/>
            </w:r>
            <w:r w:rsidR="00925AD2">
              <w:rPr>
                <w:noProof/>
                <w:webHidden/>
              </w:rPr>
              <w:instrText xml:space="preserve"> PAGEREF _Toc77595853 \h </w:instrText>
            </w:r>
            <w:r w:rsidR="00925AD2">
              <w:rPr>
                <w:noProof/>
                <w:webHidden/>
              </w:rPr>
            </w:r>
            <w:r w:rsidR="00925AD2">
              <w:rPr>
                <w:noProof/>
                <w:webHidden/>
              </w:rPr>
              <w:fldChar w:fldCharType="separate"/>
            </w:r>
            <w:r w:rsidR="00925AD2">
              <w:rPr>
                <w:noProof/>
                <w:webHidden/>
              </w:rPr>
              <w:t>17</w:t>
            </w:r>
            <w:r w:rsidR="00925AD2">
              <w:rPr>
                <w:noProof/>
                <w:webHidden/>
              </w:rPr>
              <w:fldChar w:fldCharType="end"/>
            </w:r>
          </w:hyperlink>
        </w:p>
        <w:p w14:paraId="211EA86D" w14:textId="4204338A" w:rsidR="00925AD2" w:rsidRDefault="00D7209C">
          <w:pPr>
            <w:pStyle w:val="TOC2"/>
            <w:tabs>
              <w:tab w:val="right" w:leader="dot" w:pos="9016"/>
            </w:tabs>
            <w:rPr>
              <w:rFonts w:cstheme="minorBidi"/>
              <w:noProof/>
              <w:lang w:val="en-GB" w:eastAsia="en-GB"/>
            </w:rPr>
          </w:pPr>
          <w:hyperlink w:anchor="_Toc77595854" w:history="1">
            <w:r w:rsidR="00925AD2" w:rsidRPr="0016141F">
              <w:rPr>
                <w:rStyle w:val="Hyperlink"/>
                <w:rFonts w:ascii="Helvetica" w:hAnsi="Helvetica" w:cs="Arial"/>
                <w:noProof/>
                <w:lang w:val="en-AU"/>
              </w:rPr>
              <w:t>Phase 4 – Conformance with Core Criteria and Developing Action Plan</w:t>
            </w:r>
            <w:r w:rsidR="00925AD2">
              <w:rPr>
                <w:noProof/>
                <w:webHidden/>
              </w:rPr>
              <w:tab/>
            </w:r>
            <w:r w:rsidR="00925AD2">
              <w:rPr>
                <w:noProof/>
                <w:webHidden/>
              </w:rPr>
              <w:fldChar w:fldCharType="begin"/>
            </w:r>
            <w:r w:rsidR="00925AD2">
              <w:rPr>
                <w:noProof/>
                <w:webHidden/>
              </w:rPr>
              <w:instrText xml:space="preserve"> PAGEREF _Toc77595854 \h </w:instrText>
            </w:r>
            <w:r w:rsidR="00925AD2">
              <w:rPr>
                <w:noProof/>
                <w:webHidden/>
              </w:rPr>
            </w:r>
            <w:r w:rsidR="00925AD2">
              <w:rPr>
                <w:noProof/>
                <w:webHidden/>
              </w:rPr>
              <w:fldChar w:fldCharType="separate"/>
            </w:r>
            <w:r w:rsidR="00925AD2">
              <w:rPr>
                <w:noProof/>
                <w:webHidden/>
              </w:rPr>
              <w:t>17</w:t>
            </w:r>
            <w:r w:rsidR="00925AD2">
              <w:rPr>
                <w:noProof/>
                <w:webHidden/>
              </w:rPr>
              <w:fldChar w:fldCharType="end"/>
            </w:r>
          </w:hyperlink>
        </w:p>
        <w:p w14:paraId="3030205C" w14:textId="63204955" w:rsidR="00925AD2" w:rsidRDefault="00D7209C">
          <w:pPr>
            <w:pStyle w:val="TOC2"/>
            <w:tabs>
              <w:tab w:val="right" w:leader="dot" w:pos="9016"/>
            </w:tabs>
            <w:rPr>
              <w:rFonts w:cstheme="minorBidi"/>
              <w:noProof/>
              <w:lang w:val="en-GB" w:eastAsia="en-GB"/>
            </w:rPr>
          </w:pPr>
          <w:hyperlink w:anchor="_Toc77595855" w:history="1">
            <w:r w:rsidR="00925AD2" w:rsidRPr="0016141F">
              <w:rPr>
                <w:rStyle w:val="Hyperlink"/>
                <w:rFonts w:ascii="Helvetica" w:hAnsi="Helvetica" w:cs="Arial"/>
                <w:noProof/>
                <w:lang w:val="en-AU"/>
              </w:rPr>
              <w:t>Phase 5 – Main Audit (Initial Certification)</w:t>
            </w:r>
            <w:r w:rsidR="00925AD2">
              <w:rPr>
                <w:noProof/>
                <w:webHidden/>
              </w:rPr>
              <w:tab/>
            </w:r>
            <w:r w:rsidR="00925AD2">
              <w:rPr>
                <w:noProof/>
                <w:webHidden/>
              </w:rPr>
              <w:fldChar w:fldCharType="begin"/>
            </w:r>
            <w:r w:rsidR="00925AD2">
              <w:rPr>
                <w:noProof/>
                <w:webHidden/>
              </w:rPr>
              <w:instrText xml:space="preserve"> PAGEREF _Toc77595855 \h </w:instrText>
            </w:r>
            <w:r w:rsidR="00925AD2">
              <w:rPr>
                <w:noProof/>
                <w:webHidden/>
              </w:rPr>
            </w:r>
            <w:r w:rsidR="00925AD2">
              <w:rPr>
                <w:noProof/>
                <w:webHidden/>
              </w:rPr>
              <w:fldChar w:fldCharType="separate"/>
            </w:r>
            <w:r w:rsidR="00925AD2">
              <w:rPr>
                <w:noProof/>
                <w:webHidden/>
              </w:rPr>
              <w:t>18</w:t>
            </w:r>
            <w:r w:rsidR="00925AD2">
              <w:rPr>
                <w:noProof/>
                <w:webHidden/>
              </w:rPr>
              <w:fldChar w:fldCharType="end"/>
            </w:r>
          </w:hyperlink>
        </w:p>
        <w:p w14:paraId="41563D31" w14:textId="38335661" w:rsidR="00925AD2" w:rsidRDefault="00D7209C">
          <w:pPr>
            <w:pStyle w:val="TOC2"/>
            <w:tabs>
              <w:tab w:val="right" w:leader="dot" w:pos="9016"/>
            </w:tabs>
            <w:rPr>
              <w:rFonts w:cstheme="minorBidi"/>
              <w:noProof/>
              <w:lang w:val="en-GB" w:eastAsia="en-GB"/>
            </w:rPr>
          </w:pPr>
          <w:hyperlink w:anchor="_Toc77595856" w:history="1">
            <w:r w:rsidR="00925AD2" w:rsidRPr="0016141F">
              <w:rPr>
                <w:rStyle w:val="Hyperlink"/>
                <w:rFonts w:ascii="Helvetica" w:hAnsi="Helvetica" w:cs="Arial"/>
                <w:noProof/>
                <w:lang w:val="en-AU"/>
              </w:rPr>
              <w:t>Phase 6 – Implementing Continuous Improvement Criteria</w:t>
            </w:r>
            <w:r w:rsidR="00925AD2">
              <w:rPr>
                <w:noProof/>
                <w:webHidden/>
              </w:rPr>
              <w:tab/>
            </w:r>
            <w:r w:rsidR="00925AD2">
              <w:rPr>
                <w:noProof/>
                <w:webHidden/>
              </w:rPr>
              <w:fldChar w:fldCharType="begin"/>
            </w:r>
            <w:r w:rsidR="00925AD2">
              <w:rPr>
                <w:noProof/>
                <w:webHidden/>
              </w:rPr>
              <w:instrText xml:space="preserve"> PAGEREF _Toc77595856 \h </w:instrText>
            </w:r>
            <w:r w:rsidR="00925AD2">
              <w:rPr>
                <w:noProof/>
                <w:webHidden/>
              </w:rPr>
            </w:r>
            <w:r w:rsidR="00925AD2">
              <w:rPr>
                <w:noProof/>
                <w:webHidden/>
              </w:rPr>
              <w:fldChar w:fldCharType="separate"/>
            </w:r>
            <w:r w:rsidR="00925AD2">
              <w:rPr>
                <w:noProof/>
                <w:webHidden/>
              </w:rPr>
              <w:t>18</w:t>
            </w:r>
            <w:r w:rsidR="00925AD2">
              <w:rPr>
                <w:noProof/>
                <w:webHidden/>
              </w:rPr>
              <w:fldChar w:fldCharType="end"/>
            </w:r>
          </w:hyperlink>
        </w:p>
        <w:p w14:paraId="24765D7D" w14:textId="1857973A" w:rsidR="00925AD2" w:rsidRDefault="00D7209C">
          <w:pPr>
            <w:pStyle w:val="TOC2"/>
            <w:tabs>
              <w:tab w:val="right" w:leader="dot" w:pos="9016"/>
            </w:tabs>
            <w:rPr>
              <w:rFonts w:cstheme="minorBidi"/>
              <w:noProof/>
              <w:lang w:val="en-GB" w:eastAsia="en-GB"/>
            </w:rPr>
          </w:pPr>
          <w:hyperlink w:anchor="_Toc77595857" w:history="1">
            <w:r w:rsidR="00925AD2" w:rsidRPr="0016141F">
              <w:rPr>
                <w:rStyle w:val="Hyperlink"/>
                <w:rFonts w:ascii="Helvetica" w:hAnsi="Helvetica" w:cs="Arial"/>
                <w:noProof/>
                <w:lang w:val="en-AU"/>
              </w:rPr>
              <w:t>Phase 7 – Surveillance Audits</w:t>
            </w:r>
            <w:r w:rsidR="00925AD2">
              <w:rPr>
                <w:noProof/>
                <w:webHidden/>
              </w:rPr>
              <w:tab/>
            </w:r>
            <w:r w:rsidR="00925AD2">
              <w:rPr>
                <w:noProof/>
                <w:webHidden/>
              </w:rPr>
              <w:fldChar w:fldCharType="begin"/>
            </w:r>
            <w:r w:rsidR="00925AD2">
              <w:rPr>
                <w:noProof/>
                <w:webHidden/>
              </w:rPr>
              <w:instrText xml:space="preserve"> PAGEREF _Toc77595857 \h </w:instrText>
            </w:r>
            <w:r w:rsidR="00925AD2">
              <w:rPr>
                <w:noProof/>
                <w:webHidden/>
              </w:rPr>
            </w:r>
            <w:r w:rsidR="00925AD2">
              <w:rPr>
                <w:noProof/>
                <w:webHidden/>
              </w:rPr>
              <w:fldChar w:fldCharType="separate"/>
            </w:r>
            <w:r w:rsidR="00925AD2">
              <w:rPr>
                <w:noProof/>
                <w:webHidden/>
              </w:rPr>
              <w:t>18</w:t>
            </w:r>
            <w:r w:rsidR="00925AD2">
              <w:rPr>
                <w:noProof/>
                <w:webHidden/>
              </w:rPr>
              <w:fldChar w:fldCharType="end"/>
            </w:r>
          </w:hyperlink>
        </w:p>
        <w:p w14:paraId="6BED5255" w14:textId="7BD39131" w:rsidR="00925AD2" w:rsidRDefault="00D7209C">
          <w:pPr>
            <w:pStyle w:val="TOC2"/>
            <w:tabs>
              <w:tab w:val="right" w:leader="dot" w:pos="9016"/>
            </w:tabs>
            <w:rPr>
              <w:rFonts w:cstheme="minorBidi"/>
              <w:noProof/>
              <w:lang w:val="en-GB" w:eastAsia="en-GB"/>
            </w:rPr>
          </w:pPr>
          <w:hyperlink w:anchor="_Toc77595858" w:history="1">
            <w:r w:rsidR="00925AD2" w:rsidRPr="0016141F">
              <w:rPr>
                <w:rStyle w:val="Hyperlink"/>
                <w:rFonts w:ascii="Helvetica" w:hAnsi="Helvetica" w:cs="Arial"/>
                <w:noProof/>
                <w:lang w:val="en-AU"/>
              </w:rPr>
              <w:t>Phase 8 – Full Certification</w:t>
            </w:r>
            <w:r w:rsidR="00925AD2">
              <w:rPr>
                <w:noProof/>
                <w:webHidden/>
              </w:rPr>
              <w:tab/>
            </w:r>
            <w:r w:rsidR="00925AD2">
              <w:rPr>
                <w:noProof/>
                <w:webHidden/>
              </w:rPr>
              <w:fldChar w:fldCharType="begin"/>
            </w:r>
            <w:r w:rsidR="00925AD2">
              <w:rPr>
                <w:noProof/>
                <w:webHidden/>
              </w:rPr>
              <w:instrText xml:space="preserve"> PAGEREF _Toc77595858 \h </w:instrText>
            </w:r>
            <w:r w:rsidR="00925AD2">
              <w:rPr>
                <w:noProof/>
                <w:webHidden/>
              </w:rPr>
            </w:r>
            <w:r w:rsidR="00925AD2">
              <w:rPr>
                <w:noProof/>
                <w:webHidden/>
              </w:rPr>
              <w:fldChar w:fldCharType="separate"/>
            </w:r>
            <w:r w:rsidR="00925AD2">
              <w:rPr>
                <w:noProof/>
                <w:webHidden/>
              </w:rPr>
              <w:t>19</w:t>
            </w:r>
            <w:r w:rsidR="00925AD2">
              <w:rPr>
                <w:noProof/>
                <w:webHidden/>
              </w:rPr>
              <w:fldChar w:fldCharType="end"/>
            </w:r>
          </w:hyperlink>
        </w:p>
        <w:p w14:paraId="0A7C837D" w14:textId="5C53F895" w:rsidR="00925AD2" w:rsidRDefault="00D7209C">
          <w:pPr>
            <w:pStyle w:val="TOC1"/>
            <w:rPr>
              <w:rFonts w:asciiTheme="minorHAnsi" w:eastAsiaTheme="minorEastAsia" w:hAnsiTheme="minorHAnsi" w:cstheme="minorBidi"/>
              <w:noProof/>
            </w:rPr>
          </w:pPr>
          <w:hyperlink w:anchor="_Toc77595859" w:history="1">
            <w:r w:rsidR="00925AD2" w:rsidRPr="0016141F">
              <w:rPr>
                <w:rStyle w:val="Hyperlink"/>
                <w:noProof/>
              </w:rPr>
              <w:t>VII.</w:t>
            </w:r>
            <w:r w:rsidR="00925AD2">
              <w:rPr>
                <w:rFonts w:asciiTheme="minorHAnsi" w:eastAsiaTheme="minorEastAsia" w:hAnsiTheme="minorHAnsi" w:cstheme="minorBidi"/>
                <w:noProof/>
              </w:rPr>
              <w:tab/>
            </w:r>
            <w:r w:rsidR="00925AD2" w:rsidRPr="0016141F">
              <w:rPr>
                <w:rStyle w:val="Hyperlink"/>
                <w:noProof/>
              </w:rPr>
              <w:t>Partner Project Phases – Overview</w:t>
            </w:r>
            <w:r w:rsidR="00925AD2">
              <w:rPr>
                <w:noProof/>
                <w:webHidden/>
              </w:rPr>
              <w:tab/>
            </w:r>
            <w:r w:rsidR="00925AD2">
              <w:rPr>
                <w:noProof/>
                <w:webHidden/>
              </w:rPr>
              <w:fldChar w:fldCharType="begin"/>
            </w:r>
            <w:r w:rsidR="00925AD2">
              <w:rPr>
                <w:noProof/>
                <w:webHidden/>
              </w:rPr>
              <w:instrText xml:space="preserve"> PAGEREF _Toc77595859 \h </w:instrText>
            </w:r>
            <w:r w:rsidR="00925AD2">
              <w:rPr>
                <w:noProof/>
                <w:webHidden/>
              </w:rPr>
            </w:r>
            <w:r w:rsidR="00925AD2">
              <w:rPr>
                <w:noProof/>
                <w:webHidden/>
              </w:rPr>
              <w:fldChar w:fldCharType="separate"/>
            </w:r>
            <w:r w:rsidR="00925AD2">
              <w:rPr>
                <w:noProof/>
                <w:webHidden/>
              </w:rPr>
              <w:t>20</w:t>
            </w:r>
            <w:r w:rsidR="00925AD2">
              <w:rPr>
                <w:noProof/>
                <w:webHidden/>
              </w:rPr>
              <w:fldChar w:fldCharType="end"/>
            </w:r>
          </w:hyperlink>
        </w:p>
        <w:p w14:paraId="65CD0895" w14:textId="1BE766C7" w:rsidR="00925AD2" w:rsidRDefault="00D7209C">
          <w:pPr>
            <w:pStyle w:val="TOC2"/>
            <w:tabs>
              <w:tab w:val="right" w:leader="dot" w:pos="9016"/>
            </w:tabs>
            <w:rPr>
              <w:rFonts w:cstheme="minorBidi"/>
              <w:noProof/>
              <w:lang w:val="en-GB" w:eastAsia="en-GB"/>
            </w:rPr>
          </w:pPr>
          <w:hyperlink w:anchor="_Toc77595860" w:history="1">
            <w:r w:rsidR="00925AD2" w:rsidRPr="0016141F">
              <w:rPr>
                <w:rStyle w:val="Hyperlink"/>
                <w:rFonts w:ascii="Helvetica" w:hAnsi="Helvetica" w:cs="Arial"/>
                <w:noProof/>
                <w:lang w:val="en-AU"/>
              </w:rPr>
              <w:t>Phase A – Forest Product Development Pilot</w:t>
            </w:r>
            <w:r w:rsidR="00925AD2">
              <w:rPr>
                <w:noProof/>
                <w:webHidden/>
              </w:rPr>
              <w:tab/>
            </w:r>
            <w:r w:rsidR="00925AD2">
              <w:rPr>
                <w:noProof/>
                <w:webHidden/>
              </w:rPr>
              <w:fldChar w:fldCharType="begin"/>
            </w:r>
            <w:r w:rsidR="00925AD2">
              <w:rPr>
                <w:noProof/>
                <w:webHidden/>
              </w:rPr>
              <w:instrText xml:space="preserve"> PAGEREF _Toc77595860 \h </w:instrText>
            </w:r>
            <w:r w:rsidR="00925AD2">
              <w:rPr>
                <w:noProof/>
                <w:webHidden/>
              </w:rPr>
            </w:r>
            <w:r w:rsidR="00925AD2">
              <w:rPr>
                <w:noProof/>
                <w:webHidden/>
              </w:rPr>
              <w:fldChar w:fldCharType="separate"/>
            </w:r>
            <w:r w:rsidR="00925AD2">
              <w:rPr>
                <w:noProof/>
                <w:webHidden/>
              </w:rPr>
              <w:t>20</w:t>
            </w:r>
            <w:r w:rsidR="00925AD2">
              <w:rPr>
                <w:noProof/>
                <w:webHidden/>
              </w:rPr>
              <w:fldChar w:fldCharType="end"/>
            </w:r>
          </w:hyperlink>
        </w:p>
        <w:p w14:paraId="05CF227C" w14:textId="599B983A" w:rsidR="00925AD2" w:rsidRDefault="00D7209C">
          <w:pPr>
            <w:pStyle w:val="TOC2"/>
            <w:tabs>
              <w:tab w:val="right" w:leader="dot" w:pos="9016"/>
            </w:tabs>
            <w:rPr>
              <w:rFonts w:cstheme="minorBidi"/>
              <w:noProof/>
              <w:lang w:val="en-GB" w:eastAsia="en-GB"/>
            </w:rPr>
          </w:pPr>
          <w:hyperlink w:anchor="_Toc77595861" w:history="1">
            <w:r w:rsidR="00925AD2" w:rsidRPr="0016141F">
              <w:rPr>
                <w:rStyle w:val="Hyperlink"/>
                <w:rFonts w:ascii="Helvetica" w:hAnsi="Helvetica" w:cs="Arial"/>
                <w:noProof/>
                <w:lang w:val="en-AU"/>
              </w:rPr>
              <w:t>Phase B – Traditional Owner Engagement</w:t>
            </w:r>
            <w:r w:rsidR="00925AD2">
              <w:rPr>
                <w:noProof/>
                <w:webHidden/>
              </w:rPr>
              <w:tab/>
            </w:r>
            <w:r w:rsidR="00925AD2">
              <w:rPr>
                <w:noProof/>
                <w:webHidden/>
              </w:rPr>
              <w:fldChar w:fldCharType="begin"/>
            </w:r>
            <w:r w:rsidR="00925AD2">
              <w:rPr>
                <w:noProof/>
                <w:webHidden/>
              </w:rPr>
              <w:instrText xml:space="preserve"> PAGEREF _Toc77595861 \h </w:instrText>
            </w:r>
            <w:r w:rsidR="00925AD2">
              <w:rPr>
                <w:noProof/>
                <w:webHidden/>
              </w:rPr>
            </w:r>
            <w:r w:rsidR="00925AD2">
              <w:rPr>
                <w:noProof/>
                <w:webHidden/>
              </w:rPr>
              <w:fldChar w:fldCharType="separate"/>
            </w:r>
            <w:r w:rsidR="00925AD2">
              <w:rPr>
                <w:noProof/>
                <w:webHidden/>
              </w:rPr>
              <w:t>21</w:t>
            </w:r>
            <w:r w:rsidR="00925AD2">
              <w:rPr>
                <w:noProof/>
                <w:webHidden/>
              </w:rPr>
              <w:fldChar w:fldCharType="end"/>
            </w:r>
          </w:hyperlink>
        </w:p>
        <w:p w14:paraId="766AA72A" w14:textId="4ED4127D" w:rsidR="00925AD2" w:rsidRDefault="00D7209C">
          <w:pPr>
            <w:pStyle w:val="TOC2"/>
            <w:tabs>
              <w:tab w:val="right" w:leader="dot" w:pos="9016"/>
            </w:tabs>
            <w:rPr>
              <w:rFonts w:cstheme="minorBidi"/>
              <w:noProof/>
              <w:lang w:val="en-GB" w:eastAsia="en-GB"/>
            </w:rPr>
          </w:pPr>
          <w:hyperlink w:anchor="_Toc77595862" w:history="1">
            <w:r w:rsidR="00925AD2" w:rsidRPr="0016141F">
              <w:rPr>
                <w:rStyle w:val="Hyperlink"/>
                <w:rFonts w:ascii="Helvetica" w:hAnsi="Helvetica" w:cs="Arial"/>
                <w:noProof/>
                <w:lang w:val="en-AU"/>
              </w:rPr>
              <w:t>Phase C – Forest Resource Assessment</w:t>
            </w:r>
            <w:r w:rsidR="00925AD2">
              <w:rPr>
                <w:noProof/>
                <w:webHidden/>
              </w:rPr>
              <w:tab/>
            </w:r>
            <w:r w:rsidR="00925AD2">
              <w:rPr>
                <w:noProof/>
                <w:webHidden/>
              </w:rPr>
              <w:fldChar w:fldCharType="begin"/>
            </w:r>
            <w:r w:rsidR="00925AD2">
              <w:rPr>
                <w:noProof/>
                <w:webHidden/>
              </w:rPr>
              <w:instrText xml:space="preserve"> PAGEREF _Toc77595862 \h </w:instrText>
            </w:r>
            <w:r w:rsidR="00925AD2">
              <w:rPr>
                <w:noProof/>
                <w:webHidden/>
              </w:rPr>
            </w:r>
            <w:r w:rsidR="00925AD2">
              <w:rPr>
                <w:noProof/>
                <w:webHidden/>
              </w:rPr>
              <w:fldChar w:fldCharType="separate"/>
            </w:r>
            <w:r w:rsidR="00925AD2">
              <w:rPr>
                <w:noProof/>
                <w:webHidden/>
              </w:rPr>
              <w:t>22</w:t>
            </w:r>
            <w:r w:rsidR="00925AD2">
              <w:rPr>
                <w:noProof/>
                <w:webHidden/>
              </w:rPr>
              <w:fldChar w:fldCharType="end"/>
            </w:r>
          </w:hyperlink>
        </w:p>
        <w:p w14:paraId="749BF855" w14:textId="3359B794" w:rsidR="00925AD2" w:rsidRDefault="00D7209C">
          <w:pPr>
            <w:pStyle w:val="TOC2"/>
            <w:tabs>
              <w:tab w:val="right" w:leader="dot" w:pos="9016"/>
            </w:tabs>
            <w:rPr>
              <w:rFonts w:cstheme="minorBidi"/>
              <w:noProof/>
              <w:lang w:val="en-GB" w:eastAsia="en-GB"/>
            </w:rPr>
          </w:pPr>
          <w:hyperlink w:anchor="_Toc77595863" w:history="1">
            <w:r w:rsidR="00925AD2" w:rsidRPr="0016141F">
              <w:rPr>
                <w:rStyle w:val="Hyperlink"/>
                <w:rFonts w:ascii="Helvetica" w:hAnsi="Helvetica" w:cs="Arial"/>
                <w:noProof/>
                <w:lang w:val="en-AU"/>
              </w:rPr>
              <w:t>Phase D – Indigenous Capacity Building</w:t>
            </w:r>
            <w:r w:rsidR="00925AD2">
              <w:rPr>
                <w:noProof/>
                <w:webHidden/>
              </w:rPr>
              <w:tab/>
            </w:r>
            <w:r w:rsidR="00925AD2">
              <w:rPr>
                <w:noProof/>
                <w:webHidden/>
              </w:rPr>
              <w:fldChar w:fldCharType="begin"/>
            </w:r>
            <w:r w:rsidR="00925AD2">
              <w:rPr>
                <w:noProof/>
                <w:webHidden/>
              </w:rPr>
              <w:instrText xml:space="preserve"> PAGEREF _Toc77595863 \h </w:instrText>
            </w:r>
            <w:r w:rsidR="00925AD2">
              <w:rPr>
                <w:noProof/>
                <w:webHidden/>
              </w:rPr>
            </w:r>
            <w:r w:rsidR="00925AD2">
              <w:rPr>
                <w:noProof/>
                <w:webHidden/>
              </w:rPr>
              <w:fldChar w:fldCharType="separate"/>
            </w:r>
            <w:r w:rsidR="00925AD2">
              <w:rPr>
                <w:noProof/>
                <w:webHidden/>
              </w:rPr>
              <w:t>22</w:t>
            </w:r>
            <w:r w:rsidR="00925AD2">
              <w:rPr>
                <w:noProof/>
                <w:webHidden/>
              </w:rPr>
              <w:fldChar w:fldCharType="end"/>
            </w:r>
          </w:hyperlink>
        </w:p>
        <w:p w14:paraId="1E92BB4F" w14:textId="716C16A7" w:rsidR="00925AD2" w:rsidRDefault="00D7209C">
          <w:pPr>
            <w:pStyle w:val="TOC1"/>
            <w:rPr>
              <w:rFonts w:asciiTheme="minorHAnsi" w:eastAsiaTheme="minorEastAsia" w:hAnsiTheme="minorHAnsi" w:cstheme="minorBidi"/>
              <w:noProof/>
            </w:rPr>
          </w:pPr>
          <w:hyperlink w:anchor="_Toc77595864" w:history="1">
            <w:r w:rsidR="00925AD2" w:rsidRPr="0016141F">
              <w:rPr>
                <w:rStyle w:val="Hyperlink"/>
                <w:noProof/>
              </w:rPr>
              <w:t>VIII.</w:t>
            </w:r>
            <w:r w:rsidR="00925AD2">
              <w:rPr>
                <w:rFonts w:asciiTheme="minorHAnsi" w:eastAsiaTheme="minorEastAsia" w:hAnsiTheme="minorHAnsi" w:cstheme="minorBidi"/>
                <w:noProof/>
              </w:rPr>
              <w:tab/>
            </w:r>
            <w:r w:rsidR="00925AD2" w:rsidRPr="0016141F">
              <w:rPr>
                <w:rStyle w:val="Hyperlink"/>
                <w:noProof/>
              </w:rPr>
              <w:t>Budget</w:t>
            </w:r>
            <w:r w:rsidR="00925AD2">
              <w:rPr>
                <w:noProof/>
                <w:webHidden/>
              </w:rPr>
              <w:tab/>
            </w:r>
            <w:r w:rsidR="00925AD2">
              <w:rPr>
                <w:noProof/>
                <w:webHidden/>
              </w:rPr>
              <w:fldChar w:fldCharType="begin"/>
            </w:r>
            <w:r w:rsidR="00925AD2">
              <w:rPr>
                <w:noProof/>
                <w:webHidden/>
              </w:rPr>
              <w:instrText xml:space="preserve"> PAGEREF _Toc77595864 \h </w:instrText>
            </w:r>
            <w:r w:rsidR="00925AD2">
              <w:rPr>
                <w:noProof/>
                <w:webHidden/>
              </w:rPr>
            </w:r>
            <w:r w:rsidR="00925AD2">
              <w:rPr>
                <w:noProof/>
                <w:webHidden/>
              </w:rPr>
              <w:fldChar w:fldCharType="separate"/>
            </w:r>
            <w:r w:rsidR="00925AD2">
              <w:rPr>
                <w:noProof/>
                <w:webHidden/>
              </w:rPr>
              <w:t>23</w:t>
            </w:r>
            <w:r w:rsidR="00925AD2">
              <w:rPr>
                <w:noProof/>
                <w:webHidden/>
              </w:rPr>
              <w:fldChar w:fldCharType="end"/>
            </w:r>
          </w:hyperlink>
        </w:p>
        <w:p w14:paraId="7E2884DC" w14:textId="79962E20" w:rsidR="00925AD2" w:rsidRDefault="00D7209C">
          <w:pPr>
            <w:pStyle w:val="TOC2"/>
            <w:tabs>
              <w:tab w:val="right" w:leader="dot" w:pos="9016"/>
            </w:tabs>
            <w:rPr>
              <w:rFonts w:cstheme="minorBidi"/>
              <w:noProof/>
              <w:lang w:val="en-GB" w:eastAsia="en-GB"/>
            </w:rPr>
          </w:pPr>
          <w:hyperlink w:anchor="_Toc77595865" w:history="1">
            <w:r w:rsidR="00925AD2" w:rsidRPr="0016141F">
              <w:rPr>
                <w:rStyle w:val="Hyperlink"/>
                <w:rFonts w:ascii="Helvetica" w:hAnsi="Helvetica" w:cs="Arial"/>
                <w:noProof/>
                <w:lang w:val="en-AU"/>
              </w:rPr>
              <w:t>Cost Summary</w:t>
            </w:r>
            <w:r w:rsidR="00925AD2">
              <w:rPr>
                <w:noProof/>
                <w:webHidden/>
              </w:rPr>
              <w:tab/>
            </w:r>
            <w:r w:rsidR="00925AD2">
              <w:rPr>
                <w:noProof/>
                <w:webHidden/>
              </w:rPr>
              <w:fldChar w:fldCharType="begin"/>
            </w:r>
            <w:r w:rsidR="00925AD2">
              <w:rPr>
                <w:noProof/>
                <w:webHidden/>
              </w:rPr>
              <w:instrText xml:space="preserve"> PAGEREF _Toc77595865 \h </w:instrText>
            </w:r>
            <w:r w:rsidR="00925AD2">
              <w:rPr>
                <w:noProof/>
                <w:webHidden/>
              </w:rPr>
            </w:r>
            <w:r w:rsidR="00925AD2">
              <w:rPr>
                <w:noProof/>
                <w:webHidden/>
              </w:rPr>
              <w:fldChar w:fldCharType="separate"/>
            </w:r>
            <w:r w:rsidR="00925AD2">
              <w:rPr>
                <w:noProof/>
                <w:webHidden/>
              </w:rPr>
              <w:t>23</w:t>
            </w:r>
            <w:r w:rsidR="00925AD2">
              <w:rPr>
                <w:noProof/>
                <w:webHidden/>
              </w:rPr>
              <w:fldChar w:fldCharType="end"/>
            </w:r>
          </w:hyperlink>
        </w:p>
        <w:p w14:paraId="737DF0D8" w14:textId="2ED9224F" w:rsidR="00925AD2" w:rsidRDefault="00D7209C">
          <w:pPr>
            <w:pStyle w:val="TOC2"/>
            <w:tabs>
              <w:tab w:val="right" w:leader="dot" w:pos="9016"/>
            </w:tabs>
            <w:rPr>
              <w:rFonts w:cstheme="minorBidi"/>
              <w:noProof/>
              <w:lang w:val="en-GB" w:eastAsia="en-GB"/>
            </w:rPr>
          </w:pPr>
          <w:hyperlink w:anchor="_Toc77595866" w:history="1">
            <w:r w:rsidR="00925AD2" w:rsidRPr="0016141F">
              <w:rPr>
                <w:rStyle w:val="Hyperlink"/>
                <w:rFonts w:ascii="Helvetica" w:hAnsi="Helvetica" w:cs="Arial"/>
                <w:noProof/>
                <w:lang w:val="en-AU"/>
              </w:rPr>
              <w:t>Temporal Cost Distribution</w:t>
            </w:r>
            <w:r w:rsidR="00925AD2">
              <w:rPr>
                <w:noProof/>
                <w:webHidden/>
              </w:rPr>
              <w:tab/>
            </w:r>
            <w:r w:rsidR="00925AD2">
              <w:rPr>
                <w:noProof/>
                <w:webHidden/>
              </w:rPr>
              <w:fldChar w:fldCharType="begin"/>
            </w:r>
            <w:r w:rsidR="00925AD2">
              <w:rPr>
                <w:noProof/>
                <w:webHidden/>
              </w:rPr>
              <w:instrText xml:space="preserve"> PAGEREF _Toc77595866 \h </w:instrText>
            </w:r>
            <w:r w:rsidR="00925AD2">
              <w:rPr>
                <w:noProof/>
                <w:webHidden/>
              </w:rPr>
            </w:r>
            <w:r w:rsidR="00925AD2">
              <w:rPr>
                <w:noProof/>
                <w:webHidden/>
              </w:rPr>
              <w:fldChar w:fldCharType="separate"/>
            </w:r>
            <w:r w:rsidR="00925AD2">
              <w:rPr>
                <w:noProof/>
                <w:webHidden/>
              </w:rPr>
              <w:t>24</w:t>
            </w:r>
            <w:r w:rsidR="00925AD2">
              <w:rPr>
                <w:noProof/>
                <w:webHidden/>
              </w:rPr>
              <w:fldChar w:fldCharType="end"/>
            </w:r>
          </w:hyperlink>
        </w:p>
        <w:p w14:paraId="418D714D" w14:textId="50B9F43C" w:rsidR="00925AD2" w:rsidRDefault="00D7209C">
          <w:pPr>
            <w:pStyle w:val="TOC2"/>
            <w:tabs>
              <w:tab w:val="right" w:leader="dot" w:pos="9016"/>
            </w:tabs>
            <w:rPr>
              <w:rFonts w:cstheme="minorBidi"/>
              <w:noProof/>
              <w:lang w:val="en-GB" w:eastAsia="en-GB"/>
            </w:rPr>
          </w:pPr>
          <w:hyperlink w:anchor="_Toc77595867" w:history="1">
            <w:r w:rsidR="00925AD2" w:rsidRPr="0016141F">
              <w:rPr>
                <w:rStyle w:val="Hyperlink"/>
                <w:rFonts w:ascii="Helvetica" w:hAnsi="Helvetica" w:cs="Arial"/>
                <w:noProof/>
                <w:lang w:val="en-AU"/>
              </w:rPr>
              <w:t>Cost of Individual Project Phases</w:t>
            </w:r>
            <w:r w:rsidR="00925AD2">
              <w:rPr>
                <w:noProof/>
                <w:webHidden/>
              </w:rPr>
              <w:tab/>
            </w:r>
            <w:r w:rsidR="00925AD2">
              <w:rPr>
                <w:noProof/>
                <w:webHidden/>
              </w:rPr>
              <w:fldChar w:fldCharType="begin"/>
            </w:r>
            <w:r w:rsidR="00925AD2">
              <w:rPr>
                <w:noProof/>
                <w:webHidden/>
              </w:rPr>
              <w:instrText xml:space="preserve"> PAGEREF _Toc77595867 \h </w:instrText>
            </w:r>
            <w:r w:rsidR="00925AD2">
              <w:rPr>
                <w:noProof/>
                <w:webHidden/>
              </w:rPr>
            </w:r>
            <w:r w:rsidR="00925AD2">
              <w:rPr>
                <w:noProof/>
                <w:webHidden/>
              </w:rPr>
              <w:fldChar w:fldCharType="separate"/>
            </w:r>
            <w:r w:rsidR="00925AD2">
              <w:rPr>
                <w:noProof/>
                <w:webHidden/>
              </w:rPr>
              <w:t>24</w:t>
            </w:r>
            <w:r w:rsidR="00925AD2">
              <w:rPr>
                <w:noProof/>
                <w:webHidden/>
              </w:rPr>
              <w:fldChar w:fldCharType="end"/>
            </w:r>
          </w:hyperlink>
        </w:p>
        <w:p w14:paraId="6A4060ED" w14:textId="1E810D1A" w:rsidR="00925AD2" w:rsidRDefault="00D7209C">
          <w:pPr>
            <w:pStyle w:val="TOC1"/>
            <w:rPr>
              <w:rFonts w:asciiTheme="minorHAnsi" w:eastAsiaTheme="minorEastAsia" w:hAnsiTheme="minorHAnsi" w:cstheme="minorBidi"/>
              <w:noProof/>
            </w:rPr>
          </w:pPr>
          <w:hyperlink w:anchor="_Toc77595868" w:history="1">
            <w:r w:rsidR="00925AD2" w:rsidRPr="0016141F">
              <w:rPr>
                <w:rStyle w:val="Hyperlink"/>
                <w:noProof/>
              </w:rPr>
              <w:t>IX.</w:t>
            </w:r>
            <w:r w:rsidR="00925AD2">
              <w:rPr>
                <w:rFonts w:asciiTheme="minorHAnsi" w:eastAsiaTheme="minorEastAsia" w:hAnsiTheme="minorHAnsi" w:cstheme="minorBidi"/>
                <w:noProof/>
              </w:rPr>
              <w:tab/>
            </w:r>
            <w:r w:rsidR="00925AD2" w:rsidRPr="0016141F">
              <w:rPr>
                <w:rStyle w:val="Hyperlink"/>
                <w:noProof/>
              </w:rPr>
              <w:t>Monitoring and Evaluation</w:t>
            </w:r>
            <w:r w:rsidR="00925AD2">
              <w:rPr>
                <w:noProof/>
                <w:webHidden/>
              </w:rPr>
              <w:tab/>
            </w:r>
            <w:r w:rsidR="00925AD2">
              <w:rPr>
                <w:noProof/>
                <w:webHidden/>
              </w:rPr>
              <w:fldChar w:fldCharType="begin"/>
            </w:r>
            <w:r w:rsidR="00925AD2">
              <w:rPr>
                <w:noProof/>
                <w:webHidden/>
              </w:rPr>
              <w:instrText xml:space="preserve"> PAGEREF _Toc77595868 \h </w:instrText>
            </w:r>
            <w:r w:rsidR="00925AD2">
              <w:rPr>
                <w:noProof/>
                <w:webHidden/>
              </w:rPr>
            </w:r>
            <w:r w:rsidR="00925AD2">
              <w:rPr>
                <w:noProof/>
                <w:webHidden/>
              </w:rPr>
              <w:fldChar w:fldCharType="separate"/>
            </w:r>
            <w:r w:rsidR="00925AD2">
              <w:rPr>
                <w:noProof/>
                <w:webHidden/>
              </w:rPr>
              <w:t>26</w:t>
            </w:r>
            <w:r w:rsidR="00925AD2">
              <w:rPr>
                <w:noProof/>
                <w:webHidden/>
              </w:rPr>
              <w:fldChar w:fldCharType="end"/>
            </w:r>
          </w:hyperlink>
        </w:p>
        <w:p w14:paraId="14CC2B45" w14:textId="42D348A7" w:rsidR="00F977FD" w:rsidRPr="00744763" w:rsidRDefault="00F977FD" w:rsidP="00F977FD">
          <w:pPr>
            <w:spacing w:line="480" w:lineRule="auto"/>
            <w:rPr>
              <w:rFonts w:ascii="Helvetica" w:eastAsiaTheme="majorEastAsia" w:hAnsi="Helvetica" w:cs="Arial"/>
              <w:color w:val="005C44"/>
              <w:sz w:val="32"/>
              <w:szCs w:val="32"/>
              <w:lang w:val="en-AU" w:eastAsia="en-US"/>
            </w:rPr>
          </w:pPr>
          <w:r w:rsidRPr="00744763">
            <w:rPr>
              <w:rFonts w:asciiTheme="minorHAnsi" w:eastAsiaTheme="majorEastAsia" w:hAnsiTheme="minorHAnsi" w:cstheme="minorHAnsi"/>
              <w:color w:val="005C44"/>
              <w:sz w:val="24"/>
              <w:szCs w:val="24"/>
              <w:lang w:val="en-AU" w:eastAsia="en-US"/>
            </w:rPr>
            <w:fldChar w:fldCharType="end"/>
          </w:r>
        </w:p>
      </w:sdtContent>
    </w:sdt>
    <w:p w14:paraId="2E0EA718" w14:textId="032D10AD" w:rsidR="00F977FD" w:rsidRPr="00744763" w:rsidRDefault="00F977FD">
      <w:pPr>
        <w:spacing w:after="160" w:line="259" w:lineRule="auto"/>
        <w:rPr>
          <w:rFonts w:ascii="Helvetica" w:eastAsiaTheme="majorEastAsia" w:hAnsi="Helvetica" w:cs="Arial"/>
          <w:color w:val="005C44"/>
          <w:sz w:val="32"/>
          <w:szCs w:val="32"/>
          <w:lang w:val="en-AU" w:eastAsia="en-US"/>
        </w:rPr>
      </w:pPr>
      <w:r w:rsidRPr="00744763">
        <w:rPr>
          <w:rFonts w:ascii="Helvetica" w:eastAsiaTheme="majorEastAsia" w:hAnsi="Helvetica" w:cs="Arial"/>
          <w:color w:val="005C44"/>
          <w:sz w:val="32"/>
          <w:szCs w:val="32"/>
          <w:lang w:val="en-AU" w:eastAsia="en-US"/>
        </w:rPr>
        <w:br w:type="page"/>
      </w:r>
    </w:p>
    <w:p w14:paraId="47099A3C" w14:textId="2EFC9AC8" w:rsidR="00FE43C3" w:rsidRPr="00F977FD" w:rsidRDefault="00F977FD" w:rsidP="00FF1F0D">
      <w:pPr>
        <w:pStyle w:val="Style1"/>
      </w:pPr>
      <w:bookmarkStart w:id="0" w:name="_Toc77595839"/>
      <w:r w:rsidRPr="00F977FD">
        <w:lastRenderedPageBreak/>
        <w:t>Executive Summary</w:t>
      </w:r>
      <w:bookmarkEnd w:id="0"/>
      <w:r>
        <w:rPr>
          <w:color w:val="auto"/>
        </w:rPr>
        <w:t xml:space="preserve"> </w:t>
      </w:r>
    </w:p>
    <w:p w14:paraId="71BD124E" w14:textId="77777777" w:rsidR="00FE43C3" w:rsidRPr="00FE43C3" w:rsidRDefault="00FE43C3" w:rsidP="00FE43C3"/>
    <w:p w14:paraId="47EDA7DD" w14:textId="39B844EB" w:rsidR="00A72D22" w:rsidRDefault="00A72D22" w:rsidP="00A72D22">
      <w:r>
        <w:t>Indigenous communities own</w:t>
      </w:r>
      <w:r w:rsidR="00D871CD">
        <w:t>,</w:t>
      </w:r>
      <w:r>
        <w:t xml:space="preserve"> manage </w:t>
      </w:r>
      <w:r w:rsidR="00D871CD">
        <w:t xml:space="preserve">or have special rights to </w:t>
      </w:r>
      <w:r>
        <w:t xml:space="preserve">around 46Mha </w:t>
      </w:r>
      <w:r w:rsidR="0026084C">
        <w:t>(</w:t>
      </w:r>
      <w:r w:rsidR="001151EE">
        <w:t>an estimated 13Mha with commercial potential</w:t>
      </w:r>
      <w:r w:rsidR="0026084C">
        <w:t>)</w:t>
      </w:r>
      <w:r w:rsidR="001151EE">
        <w:t xml:space="preserve"> </w:t>
      </w:r>
      <w:r>
        <w:t xml:space="preserve">of </w:t>
      </w:r>
      <w:r w:rsidR="007600F6">
        <w:t>n</w:t>
      </w:r>
      <w:r>
        <w:t xml:space="preserve">orthern Australia’s </w:t>
      </w:r>
      <w:r w:rsidR="000D5BDD">
        <w:t xml:space="preserve">65Mha </w:t>
      </w:r>
      <w:r>
        <w:t xml:space="preserve">forest cover. Some of these forests currently support a small and socioeconomically important Indigenous commercial forestry and forest products industry. There is </w:t>
      </w:r>
      <w:r w:rsidR="00540764">
        <w:t xml:space="preserve">however </w:t>
      </w:r>
      <w:r>
        <w:t xml:space="preserve">a significant unrealised </w:t>
      </w:r>
      <w:r w:rsidR="007600F6">
        <w:t xml:space="preserve">potential </w:t>
      </w:r>
      <w:r>
        <w:t>for further development of this culturally appropriate industry for remote northern Australian Indigenous communities</w:t>
      </w:r>
      <w:r w:rsidR="00DC1555">
        <w:t xml:space="preserve"> </w:t>
      </w:r>
      <w:r w:rsidR="00BB2FAD">
        <w:t>with a potential to</w:t>
      </w:r>
      <w:r w:rsidR="00DC1555" w:rsidRPr="37DCFE53">
        <w:rPr>
          <w:lang w:val="en-AU" w:eastAsia="en-US"/>
        </w:rPr>
        <w:t xml:space="preserve"> generate </w:t>
      </w:r>
      <w:r w:rsidR="00AB22DD">
        <w:rPr>
          <w:lang w:val="en-AU" w:eastAsia="en-US"/>
        </w:rPr>
        <w:t>considerable</w:t>
      </w:r>
      <w:r w:rsidR="00E019F6">
        <w:rPr>
          <w:lang w:val="en-AU" w:eastAsia="en-US"/>
        </w:rPr>
        <w:t xml:space="preserve"> and much-needed</w:t>
      </w:r>
      <w:r w:rsidR="00AB22DD" w:rsidRPr="37DCFE53">
        <w:rPr>
          <w:lang w:val="en-AU" w:eastAsia="en-US"/>
        </w:rPr>
        <w:t xml:space="preserve"> </w:t>
      </w:r>
      <w:r w:rsidR="00DC1555" w:rsidRPr="37DCFE53">
        <w:rPr>
          <w:lang w:val="en-AU" w:eastAsia="en-US"/>
        </w:rPr>
        <w:t>employment and production benefits.</w:t>
      </w:r>
    </w:p>
    <w:p w14:paraId="74B4CBBD" w14:textId="13173CF9" w:rsidR="002D4F2C" w:rsidRDefault="002D4F2C" w:rsidP="00A72D22"/>
    <w:p w14:paraId="155583A6" w14:textId="7FAA48F8" w:rsidR="00E019F6" w:rsidRDefault="0026084C" w:rsidP="0026084C">
      <w:r>
        <w:t xml:space="preserve">In the Northern Territory’s </w:t>
      </w:r>
      <w:r w:rsidR="00FB510C">
        <w:t>East Arnhem Land</w:t>
      </w:r>
      <w:r>
        <w:t xml:space="preserve">, the Gumatj Traditional Owners own vast swathes of woodlands with a significant commercial potential, but the </w:t>
      </w:r>
      <w:r w:rsidR="00477122">
        <w:t>local</w:t>
      </w:r>
      <w:r>
        <w:t xml:space="preserve"> communities remain</w:t>
      </w:r>
      <w:r w:rsidR="00FB510C">
        <w:t xml:space="preserve"> among Australia’s and the world’s most socioeconomically disadvantaged </w:t>
      </w:r>
      <w:r>
        <w:t xml:space="preserve">and continue to </w:t>
      </w:r>
      <w:r w:rsidR="00477122">
        <w:t>experience</w:t>
      </w:r>
      <w:r w:rsidR="00FB510C">
        <w:t xml:space="preserve"> limited availability of real jobs, low employment</w:t>
      </w:r>
      <w:r w:rsidR="00E019F6">
        <w:t>,</w:t>
      </w:r>
      <w:r w:rsidR="00B61D74">
        <w:t xml:space="preserve"> and</w:t>
      </w:r>
      <w:r w:rsidR="00FB510C">
        <w:t xml:space="preserve"> </w:t>
      </w:r>
      <w:r w:rsidR="00E019F6">
        <w:t xml:space="preserve">widespread </w:t>
      </w:r>
      <w:r w:rsidR="00FB510C">
        <w:t>poverty</w:t>
      </w:r>
      <w:r w:rsidR="00B61D74">
        <w:t xml:space="preserve">. </w:t>
      </w:r>
      <w:r w:rsidR="00B61D74" w:rsidRPr="00B61D74">
        <w:t>Quality housing, healthcare and education infrastructure are lacking</w:t>
      </w:r>
      <w:r>
        <w:t xml:space="preserve"> in the region</w:t>
      </w:r>
      <w:r w:rsidR="00B61D74" w:rsidRPr="00B61D74">
        <w:t xml:space="preserve">, employment opportunities are limited, and the communities are largely welfare dependent. </w:t>
      </w:r>
      <w:r>
        <w:t>Further, m</w:t>
      </w:r>
      <w:r w:rsidR="00E019F6">
        <w:t>any East Arnhem</w:t>
      </w:r>
      <w:r w:rsidR="00B61D74" w:rsidRPr="00B61D74">
        <w:t xml:space="preserve"> communities </w:t>
      </w:r>
      <w:r w:rsidR="00E019F6">
        <w:t>are considered socially dysfunctional and t</w:t>
      </w:r>
      <w:r w:rsidR="00E019F6" w:rsidRPr="00E019F6">
        <w:t>here is growing community concern about a decline in cultural knowledge and identity among the younger generations.</w:t>
      </w:r>
    </w:p>
    <w:p w14:paraId="2B94DFC9" w14:textId="7C752005" w:rsidR="00E019F6" w:rsidRDefault="00E019F6" w:rsidP="00FB510C"/>
    <w:p w14:paraId="345A4CFD" w14:textId="70249F2C" w:rsidR="008B172F" w:rsidRDefault="008B172F" w:rsidP="00FB510C">
      <w:r>
        <w:rPr>
          <w:lang w:val="en-AU" w:eastAsia="en-US"/>
        </w:rPr>
        <w:t xml:space="preserve">In East Arnhem Land </w:t>
      </w:r>
      <w:r w:rsidRPr="000075D9">
        <w:rPr>
          <w:lang w:val="en-AU" w:eastAsia="en-US"/>
        </w:rPr>
        <w:t xml:space="preserve">there is </w:t>
      </w:r>
      <w:r>
        <w:rPr>
          <w:lang w:val="en-AU" w:eastAsia="en-US"/>
        </w:rPr>
        <w:t xml:space="preserve">however </w:t>
      </w:r>
      <w:r w:rsidRPr="000075D9">
        <w:rPr>
          <w:lang w:val="en-AU" w:eastAsia="en-US"/>
        </w:rPr>
        <w:t xml:space="preserve">much optimism among community leaders who </w:t>
      </w:r>
      <w:r>
        <w:rPr>
          <w:lang w:val="en-AU" w:eastAsia="en-US"/>
        </w:rPr>
        <w:t>believe there</w:t>
      </w:r>
      <w:r w:rsidRPr="000075D9">
        <w:rPr>
          <w:lang w:val="en-AU" w:eastAsia="en-US"/>
        </w:rPr>
        <w:t xml:space="preserve"> is great potential for regional growth and prosperity. </w:t>
      </w:r>
      <w:r>
        <w:rPr>
          <w:lang w:val="en-AU" w:eastAsia="en-US"/>
        </w:rPr>
        <w:t>The abundance of natural resources</w:t>
      </w:r>
      <w:r w:rsidRPr="000075D9">
        <w:rPr>
          <w:lang w:val="en-AU" w:eastAsia="en-US"/>
        </w:rPr>
        <w:t xml:space="preserve">, the region’s strong underlying traditional culture and its youthful energetic population are considered linked keys to unlocking the </w:t>
      </w:r>
      <w:r>
        <w:rPr>
          <w:lang w:val="en-AU" w:eastAsia="en-US"/>
        </w:rPr>
        <w:t>East Arnhem’s</w:t>
      </w:r>
      <w:r w:rsidRPr="000075D9">
        <w:rPr>
          <w:lang w:val="en-AU" w:eastAsia="en-US"/>
        </w:rPr>
        <w:t xml:space="preserve"> potential and enhancing community </w:t>
      </w:r>
      <w:r>
        <w:rPr>
          <w:lang w:val="en-AU" w:eastAsia="en-US"/>
        </w:rPr>
        <w:t>outcomes</w:t>
      </w:r>
      <w:r w:rsidRPr="000075D9">
        <w:rPr>
          <w:lang w:val="en-AU" w:eastAsia="en-US"/>
        </w:rPr>
        <w:t>.</w:t>
      </w:r>
      <w:r>
        <w:rPr>
          <w:lang w:val="en-AU" w:eastAsia="en-US"/>
        </w:rPr>
        <w:t xml:space="preserve"> The establishment of a sustainable forestry sector is expected to play a key role in this transformation. </w:t>
      </w:r>
    </w:p>
    <w:p w14:paraId="7C8E7170" w14:textId="77777777" w:rsidR="008B172F" w:rsidRDefault="008B172F" w:rsidP="00FB510C"/>
    <w:p w14:paraId="13A3A308" w14:textId="413134B1" w:rsidR="00B61D74" w:rsidRDefault="00B61D74" w:rsidP="00FB510C">
      <w:r>
        <w:t xml:space="preserve">The development of a sustainable, community and forest-based economy </w:t>
      </w:r>
      <w:r w:rsidR="0026084C">
        <w:t xml:space="preserve">is consistent with the livelihood aspirations of many East Arnhem communities and </w:t>
      </w:r>
      <w:r>
        <w:t xml:space="preserve">could help mitigate some of these challenges by providing meaningful jobs and income, training and skills development, and create a job-ready workforce. </w:t>
      </w:r>
    </w:p>
    <w:p w14:paraId="161382AE" w14:textId="05891C30" w:rsidR="00796602" w:rsidRDefault="00796602" w:rsidP="00FB510C"/>
    <w:p w14:paraId="20E55A08" w14:textId="20214866" w:rsidR="003E6A65" w:rsidRDefault="000514E5" w:rsidP="003E6A65">
      <w:r>
        <w:rPr>
          <w:noProof/>
        </w:rPr>
        <mc:AlternateContent>
          <mc:Choice Requires="wps">
            <w:drawing>
              <wp:anchor distT="45720" distB="45720" distL="114300" distR="114300" simplePos="0" relativeHeight="251669504" behindDoc="0" locked="0" layoutInCell="1" allowOverlap="1" wp14:anchorId="584E2CA9" wp14:editId="2B9C3425">
                <wp:simplePos x="0" y="0"/>
                <wp:positionH relativeFrom="column">
                  <wp:posOffset>3233738</wp:posOffset>
                </wp:positionH>
                <wp:positionV relativeFrom="paragraph">
                  <wp:posOffset>48260</wp:posOffset>
                </wp:positionV>
                <wp:extent cx="2544445" cy="1404620"/>
                <wp:effectExtent l="0" t="0" r="2730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1404620"/>
                        </a:xfrm>
                        <a:prstGeom prst="rect">
                          <a:avLst/>
                        </a:prstGeom>
                        <a:solidFill>
                          <a:srgbClr val="FFFFFF"/>
                        </a:solidFill>
                        <a:ln w="9525">
                          <a:solidFill>
                            <a:srgbClr val="000000"/>
                          </a:solidFill>
                          <a:miter lim="800000"/>
                          <a:headEnd/>
                          <a:tailEnd/>
                        </a:ln>
                      </wps:spPr>
                      <wps:txbx>
                        <w:txbxContent>
                          <w:p w14:paraId="345E752A" w14:textId="24FD4666" w:rsidR="00D7209C" w:rsidRDefault="00D7209C">
                            <w:r w:rsidRPr="007C6465">
                              <w:rPr>
                                <w:rFonts w:asciiTheme="minorHAnsi" w:eastAsiaTheme="majorEastAsia" w:hAnsiTheme="minorHAnsi" w:cstheme="minorHAnsi"/>
                                <w:color w:val="005C44"/>
                                <w:sz w:val="28"/>
                                <w:szCs w:val="28"/>
                                <w:lang w:val="en-AU" w:eastAsia="en-US"/>
                              </w:rPr>
                              <w:t>FSC Australia</w:t>
                            </w:r>
                            <w:r w:rsidRPr="007D302E">
                              <w:rPr>
                                <w:sz w:val="20"/>
                                <w:szCs w:val="20"/>
                              </w:rPr>
                              <w:t xml:space="preserve"> </w:t>
                            </w:r>
                            <w:r>
                              <w:t xml:space="preserve">is </w:t>
                            </w:r>
                            <w:r w:rsidRPr="00A72D22">
                              <w:t>a</w:t>
                            </w:r>
                            <w:r>
                              <w:t>n independent n</w:t>
                            </w:r>
                            <w:r w:rsidRPr="00A72D22">
                              <w:t xml:space="preserve">ational </w:t>
                            </w:r>
                            <w:r>
                              <w:t>o</w:t>
                            </w:r>
                            <w:r w:rsidRPr="00A72D22">
                              <w:t>ffice of FSC International</w:t>
                            </w:r>
                            <w:r>
                              <w:t xml:space="preserve">. The world’s most trusted forest management certification scheme, FSC is </w:t>
                            </w:r>
                            <w:r w:rsidRPr="00A72D22">
                              <w:t>an international no</w:t>
                            </w:r>
                            <w:r>
                              <w:t>t-for-</w:t>
                            </w:r>
                            <w:r w:rsidRPr="00A72D22">
                              <w:t>profit, multi</w:t>
                            </w:r>
                            <w:r>
                              <w:t>-</w:t>
                            </w:r>
                            <w:r w:rsidRPr="00A72D22">
                              <w:t>stakeholder organi</w:t>
                            </w:r>
                            <w:r>
                              <w:t>s</w:t>
                            </w:r>
                            <w:r w:rsidRPr="00A72D22">
                              <w:t>ation</w:t>
                            </w:r>
                            <w:r>
                              <w:t xml:space="preserve"> that</w:t>
                            </w:r>
                            <w:r w:rsidRPr="00A72D22">
                              <w:t xml:space="preserve"> </w:t>
                            </w:r>
                            <w:r>
                              <w:t xml:space="preserve">provides a </w:t>
                            </w:r>
                            <w:r w:rsidRPr="00A72D22">
                              <w:t>market</w:t>
                            </w:r>
                            <w:r>
                              <w:t xml:space="preserve"> and performance</w:t>
                            </w:r>
                            <w:r w:rsidRPr="00A72D22">
                              <w:t xml:space="preserve">-based certification program </w:t>
                            </w:r>
                            <w:r>
                              <w:t xml:space="preserve">that drives </w:t>
                            </w:r>
                            <w:r w:rsidRPr="00B931B1">
                              <w:t xml:space="preserve">environmentally appropriate, socially beneficial, and economically </w:t>
                            </w:r>
                            <w:r>
                              <w:t>viable</w:t>
                            </w:r>
                            <w:r w:rsidRPr="00B931B1">
                              <w:t xml:space="preserve"> forest management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4E2CA9" id="_x0000_t202" coordsize="21600,21600" o:spt="202" path="m,l,21600r21600,l21600,xe">
                <v:stroke joinstyle="miter"/>
                <v:path gradientshapeok="t" o:connecttype="rect"/>
              </v:shapetype>
              <v:shape id="Text Box 2" o:spid="_x0000_s1026" type="#_x0000_t202" style="position:absolute;margin-left:254.65pt;margin-top:3.8pt;width:200.3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">
                <v:textbox style="mso-fit-shape-to-text:t">
                  <w:txbxContent>
                    <w:p w14:paraId="345E752A" w14:textId="24FD4666" w:rsidR="00D7209C" w:rsidRDefault="00D7209C">
                      <w:r w:rsidRPr="007C6465">
                        <w:rPr>
                          <w:rFonts w:asciiTheme="minorHAnsi" w:eastAsiaTheme="majorEastAsia" w:hAnsiTheme="minorHAnsi" w:cstheme="minorHAnsi"/>
                          <w:color w:val="005C44"/>
                          <w:sz w:val="28"/>
                          <w:szCs w:val="28"/>
                          <w:lang w:val="en-AU" w:eastAsia="en-US"/>
                        </w:rPr>
                        <w:t>FSC Australia</w:t>
                      </w:r>
                      <w:r w:rsidRPr="007D302E">
                        <w:rPr>
                          <w:sz w:val="20"/>
                          <w:szCs w:val="20"/>
                        </w:rPr>
                        <w:t xml:space="preserve"> </w:t>
                      </w:r>
                      <w:r>
                        <w:t xml:space="preserve">is </w:t>
                      </w:r>
                      <w:r w:rsidRPr="00A72D22">
                        <w:t>a</w:t>
                      </w:r>
                      <w:r>
                        <w:t>n independent n</w:t>
                      </w:r>
                      <w:r w:rsidRPr="00A72D22">
                        <w:t xml:space="preserve">ational </w:t>
                      </w:r>
                      <w:r>
                        <w:t>o</w:t>
                      </w:r>
                      <w:r w:rsidRPr="00A72D22">
                        <w:t>ffice of FSC International</w:t>
                      </w:r>
                      <w:r>
                        <w:t xml:space="preserve">. The world’s most trusted forest management certification scheme, FSC is </w:t>
                      </w:r>
                      <w:r w:rsidRPr="00A72D22">
                        <w:t>an international no</w:t>
                      </w:r>
                      <w:r>
                        <w:t>t-for-</w:t>
                      </w:r>
                      <w:r w:rsidRPr="00A72D22">
                        <w:t>profit, multi</w:t>
                      </w:r>
                      <w:r>
                        <w:t>-</w:t>
                      </w:r>
                      <w:r w:rsidRPr="00A72D22">
                        <w:t>stakeholder organi</w:t>
                      </w:r>
                      <w:r>
                        <w:t>s</w:t>
                      </w:r>
                      <w:r w:rsidRPr="00A72D22">
                        <w:t>ation</w:t>
                      </w:r>
                      <w:r>
                        <w:t xml:space="preserve"> that</w:t>
                      </w:r>
                      <w:r w:rsidRPr="00A72D22">
                        <w:t xml:space="preserve"> </w:t>
                      </w:r>
                      <w:r>
                        <w:t xml:space="preserve">provides a </w:t>
                      </w:r>
                      <w:r w:rsidRPr="00A72D22">
                        <w:t>market</w:t>
                      </w:r>
                      <w:r>
                        <w:t xml:space="preserve"> and performance</w:t>
                      </w:r>
                      <w:r w:rsidRPr="00A72D22">
                        <w:t xml:space="preserve">-based certification program </w:t>
                      </w:r>
                      <w:r>
                        <w:t xml:space="preserve">that drives </w:t>
                      </w:r>
                      <w:r w:rsidRPr="00B931B1">
                        <w:t xml:space="preserve">environmentally appropriate, socially beneficial, and economically </w:t>
                      </w:r>
                      <w:r>
                        <w:t>viable</w:t>
                      </w:r>
                      <w:r w:rsidRPr="00B931B1">
                        <w:t xml:space="preserve"> forest management</w:t>
                      </w:r>
                      <w:r>
                        <w:t>.</w:t>
                      </w:r>
                    </w:p>
                  </w:txbxContent>
                </v:textbox>
                <w10:wrap type="square"/>
              </v:shape>
            </w:pict>
          </mc:Fallback>
        </mc:AlternateContent>
      </w:r>
      <w:r w:rsidR="00E767C5">
        <w:t xml:space="preserve">To unlock this potential, </w:t>
      </w:r>
      <w:r w:rsidR="00DC1555">
        <w:t>FSC Australia proposes a project that will</w:t>
      </w:r>
      <w:r w:rsidR="00B22695">
        <w:t xml:space="preserve"> offer real opportunities for Indigenous </w:t>
      </w:r>
      <w:r w:rsidR="00574FE6">
        <w:t>communities</w:t>
      </w:r>
      <w:r w:rsidR="00B22695">
        <w:t xml:space="preserve"> in northern Australia</w:t>
      </w:r>
      <w:r w:rsidR="00E767C5">
        <w:t xml:space="preserve"> to </w:t>
      </w:r>
      <w:r>
        <w:t>enter into</w:t>
      </w:r>
      <w:r w:rsidR="00B22695">
        <w:t xml:space="preserve"> the mainstream market economy while </w:t>
      </w:r>
      <w:r w:rsidR="577AD141">
        <w:t>simultaneously</w:t>
      </w:r>
      <w:r w:rsidR="00B22695">
        <w:t xml:space="preserve"> enabling a continuation </w:t>
      </w:r>
      <w:r w:rsidR="0026084C">
        <w:t xml:space="preserve">or strengthening </w:t>
      </w:r>
      <w:r w:rsidR="00B22695">
        <w:t xml:space="preserve">of customary </w:t>
      </w:r>
      <w:r w:rsidR="007600F6">
        <w:t>livelihoods</w:t>
      </w:r>
      <w:r w:rsidR="00B22695">
        <w:t xml:space="preserve">. FSC’s project will </w:t>
      </w:r>
      <w:r w:rsidR="00DC1555">
        <w:t xml:space="preserve">be a component of </w:t>
      </w:r>
      <w:r w:rsidR="00DC1555" w:rsidRPr="00B931B1">
        <w:t xml:space="preserve">a </w:t>
      </w:r>
      <w:r w:rsidR="49B432A5" w:rsidRPr="00B931B1">
        <w:t>fully funded</w:t>
      </w:r>
      <w:r w:rsidR="00CB08B8">
        <w:t xml:space="preserve"> </w:t>
      </w:r>
      <w:r w:rsidR="00CB08B8" w:rsidRPr="00CB08B8">
        <w:t>$1,477,609</w:t>
      </w:r>
      <w:r w:rsidR="00CB08B8">
        <w:t xml:space="preserve"> </w:t>
      </w:r>
      <w:r w:rsidR="00DC1555" w:rsidRPr="00B931B1">
        <w:t xml:space="preserve">research </w:t>
      </w:r>
      <w:r w:rsidR="00D871CD">
        <w:t>for</w:t>
      </w:r>
      <w:r w:rsidR="00DC1555" w:rsidRPr="00B931B1">
        <w:t xml:space="preserve"> development project</w:t>
      </w:r>
      <w:r w:rsidR="00D871CD">
        <w:t xml:space="preserve"> being delivered by the University of the Sunshine Coast</w:t>
      </w:r>
      <w:r w:rsidR="4CF342C3" w:rsidRPr="00B931B1">
        <w:t>. This p</w:t>
      </w:r>
      <w:r w:rsidR="00BB2FAD">
        <w:t>artner p</w:t>
      </w:r>
      <w:r w:rsidR="4CF342C3" w:rsidRPr="00B931B1">
        <w:t xml:space="preserve">roject </w:t>
      </w:r>
      <w:r w:rsidR="00477122">
        <w:t xml:space="preserve">aims to </w:t>
      </w:r>
      <w:r w:rsidR="003E6A65">
        <w:t xml:space="preserve">empower the </w:t>
      </w:r>
      <w:r w:rsidR="00477122">
        <w:t xml:space="preserve">East Arnhem </w:t>
      </w:r>
      <w:r w:rsidR="0074186B">
        <w:t>T</w:t>
      </w:r>
      <w:r w:rsidR="003E6A65">
        <w:t xml:space="preserve">raditional </w:t>
      </w:r>
      <w:r w:rsidR="0074186B">
        <w:t>O</w:t>
      </w:r>
      <w:r w:rsidR="003E6A65">
        <w:t xml:space="preserve">wners </w:t>
      </w:r>
      <w:r w:rsidR="003E6A65" w:rsidRPr="0095063C">
        <w:t xml:space="preserve">to </w:t>
      </w:r>
      <w:r w:rsidR="000E32F4">
        <w:t xml:space="preserve">unlock </w:t>
      </w:r>
      <w:r w:rsidR="00574FE6">
        <w:t xml:space="preserve">the commercial potential of </w:t>
      </w:r>
      <w:r w:rsidR="003E6A65" w:rsidRPr="0095063C">
        <w:t xml:space="preserve">their </w:t>
      </w:r>
      <w:r w:rsidR="00884CCD">
        <w:t xml:space="preserve">forested </w:t>
      </w:r>
      <w:r w:rsidR="003E6A65" w:rsidRPr="0095063C">
        <w:t xml:space="preserve">land </w:t>
      </w:r>
      <w:r w:rsidR="002563D8">
        <w:t>by</w:t>
      </w:r>
      <w:r w:rsidR="003E6A65" w:rsidRPr="0095063C">
        <w:t xml:space="preserve"> providing their communities with a foundation for </w:t>
      </w:r>
      <w:r w:rsidR="00E767C5">
        <w:t>engaging in commercial forestry</w:t>
      </w:r>
      <w:r w:rsidR="003E6A65" w:rsidRPr="0095063C">
        <w:t>.</w:t>
      </w:r>
    </w:p>
    <w:p w14:paraId="370F530B" w14:textId="0FDE361A" w:rsidR="003E6A65" w:rsidRDefault="003E6A65" w:rsidP="00DC1555"/>
    <w:p w14:paraId="6B9FE5FB" w14:textId="227AD778" w:rsidR="00E17BB9" w:rsidRDefault="0017324C" w:rsidP="0017324C">
      <w:pPr>
        <w:rPr>
          <w:lang w:val="en-AU" w:eastAsia="en-US"/>
        </w:rPr>
      </w:pPr>
      <w:r>
        <w:t xml:space="preserve">The </w:t>
      </w:r>
      <w:r w:rsidR="001E72FC">
        <w:t xml:space="preserve">East Arnhem </w:t>
      </w:r>
      <w:r>
        <w:t>Traditional Owners hold deep physical and spiritual connections with the</w:t>
      </w:r>
      <w:r w:rsidR="00AB22DD">
        <w:t>ir</w:t>
      </w:r>
      <w:r>
        <w:t xml:space="preserve"> forest</w:t>
      </w:r>
      <w:r w:rsidR="000E32F4">
        <w:t xml:space="preserve"> land</w:t>
      </w:r>
      <w:r>
        <w:t xml:space="preserve"> as one component of their traditional ‘country’</w:t>
      </w:r>
      <w:r w:rsidR="00AB22DD">
        <w:t>, and t</w:t>
      </w:r>
      <w:r>
        <w:t>hey have cultural obligations to ‘care for country’</w:t>
      </w:r>
      <w:r w:rsidR="000E32F4">
        <w:t xml:space="preserve">. </w:t>
      </w:r>
      <w:r>
        <w:t>C</w:t>
      </w:r>
      <w:r w:rsidR="00635329">
        <w:t xml:space="preserve">ommercial forestry is </w:t>
      </w:r>
      <w:r>
        <w:t xml:space="preserve">however </w:t>
      </w:r>
      <w:r w:rsidR="00635329">
        <w:t>not part of their traditional knowledge and practices</w:t>
      </w:r>
      <w:r>
        <w:t>, so</w:t>
      </w:r>
      <w:r w:rsidR="00635329">
        <w:t xml:space="preserve"> </w:t>
      </w:r>
      <w:r w:rsidR="005C75FB">
        <w:t xml:space="preserve">to </w:t>
      </w:r>
      <w:r w:rsidR="00E17BB9" w:rsidRPr="37DCFE53">
        <w:rPr>
          <w:lang w:val="en-AU" w:eastAsia="en-US"/>
        </w:rPr>
        <w:t xml:space="preserve">ensure </w:t>
      </w:r>
      <w:r w:rsidR="00635329" w:rsidRPr="37DCFE53">
        <w:rPr>
          <w:lang w:val="en-AU" w:eastAsia="en-US"/>
        </w:rPr>
        <w:t xml:space="preserve">that </w:t>
      </w:r>
      <w:r w:rsidR="00E17BB9" w:rsidRPr="37DCFE53">
        <w:rPr>
          <w:lang w:val="en-AU" w:eastAsia="en-US"/>
        </w:rPr>
        <w:t xml:space="preserve">the future holds positive and sustainable opportunities for present and </w:t>
      </w:r>
      <w:r w:rsidR="00E56B64" w:rsidRPr="37DCFE53">
        <w:rPr>
          <w:lang w:val="en-AU" w:eastAsia="en-US"/>
        </w:rPr>
        <w:t>emerging</w:t>
      </w:r>
      <w:r w:rsidR="00E17BB9" w:rsidRPr="37DCFE53">
        <w:rPr>
          <w:lang w:val="en-AU" w:eastAsia="en-US"/>
        </w:rPr>
        <w:t xml:space="preserve"> generations, </w:t>
      </w:r>
      <w:r w:rsidR="00635329" w:rsidRPr="37DCFE53">
        <w:rPr>
          <w:lang w:val="en-AU" w:eastAsia="en-US"/>
        </w:rPr>
        <w:t>the</w:t>
      </w:r>
      <w:r w:rsidR="00E767C5" w:rsidRPr="37DCFE53">
        <w:rPr>
          <w:lang w:val="en-AU" w:eastAsia="en-US"/>
        </w:rPr>
        <w:t xml:space="preserve"> </w:t>
      </w:r>
      <w:r w:rsidR="000E32F4">
        <w:rPr>
          <w:lang w:val="en-AU" w:eastAsia="en-US"/>
        </w:rPr>
        <w:t>Traditional Owners</w:t>
      </w:r>
      <w:r w:rsidR="000E32F4" w:rsidRPr="37DCFE53">
        <w:rPr>
          <w:lang w:val="en-AU" w:eastAsia="en-US"/>
        </w:rPr>
        <w:t xml:space="preserve"> </w:t>
      </w:r>
      <w:r w:rsidR="00477122">
        <w:rPr>
          <w:lang w:val="en-AU" w:eastAsia="en-US"/>
        </w:rPr>
        <w:t>wish</w:t>
      </w:r>
      <w:r w:rsidR="00674A97">
        <w:rPr>
          <w:lang w:val="en-AU" w:eastAsia="en-US"/>
        </w:rPr>
        <w:t xml:space="preserve"> to obtain</w:t>
      </w:r>
      <w:r w:rsidR="00E17BB9" w:rsidRPr="37DCFE53">
        <w:rPr>
          <w:lang w:val="en-AU" w:eastAsia="en-US"/>
        </w:rPr>
        <w:t xml:space="preserve"> FSC</w:t>
      </w:r>
      <w:r w:rsidR="0095063C" w:rsidRPr="37DCFE53">
        <w:rPr>
          <w:lang w:val="en-AU" w:eastAsia="en-US"/>
        </w:rPr>
        <w:t xml:space="preserve"> </w:t>
      </w:r>
      <w:r w:rsidR="00E17BB9" w:rsidRPr="37DCFE53">
        <w:rPr>
          <w:lang w:val="en-AU" w:eastAsia="en-US"/>
        </w:rPr>
        <w:t>certification of their forestry operations</w:t>
      </w:r>
      <w:r w:rsidR="00E767C5" w:rsidRPr="37DCFE53">
        <w:rPr>
          <w:lang w:val="en-AU" w:eastAsia="en-US"/>
        </w:rPr>
        <w:t xml:space="preserve"> as they are established through the partner project</w:t>
      </w:r>
      <w:r w:rsidR="00E17BB9" w:rsidRPr="37DCFE53">
        <w:rPr>
          <w:lang w:val="en-AU" w:eastAsia="en-US"/>
        </w:rPr>
        <w:t xml:space="preserve">. </w:t>
      </w:r>
    </w:p>
    <w:p w14:paraId="7C151D93" w14:textId="511C854A" w:rsidR="008D7A74" w:rsidRDefault="008D7A74" w:rsidP="0017324C">
      <w:pPr>
        <w:rPr>
          <w:lang w:val="en-AU" w:eastAsia="en-US"/>
        </w:rPr>
      </w:pPr>
    </w:p>
    <w:p w14:paraId="4E324F82" w14:textId="07A21329" w:rsidR="008D7A74" w:rsidRDefault="00674A97" w:rsidP="0017324C">
      <w:pPr>
        <w:rPr>
          <w:lang w:val="en-AU" w:eastAsia="en-US"/>
        </w:rPr>
      </w:pPr>
      <w:r>
        <w:lastRenderedPageBreak/>
        <w:t>C</w:t>
      </w:r>
      <w:r w:rsidR="008D7A74">
        <w:t xml:space="preserve">ertification under the rigorous standards of FSC provides a culturally appropriate market-based </w:t>
      </w:r>
      <w:r>
        <w:t>opportunity for participating</w:t>
      </w:r>
      <w:r w:rsidR="008D7A74">
        <w:t xml:space="preserve"> communities to develop sustainable forest-based livelihoods while appreciating their enduring relationship with the land, water, fauna and flora, and their spiritual significance to cultural identify, traditional knowledge and livelihoods.</w:t>
      </w:r>
    </w:p>
    <w:p w14:paraId="5063D08E" w14:textId="77777777" w:rsidR="008D11AC" w:rsidRDefault="008D11AC" w:rsidP="00DA1BB0"/>
    <w:p w14:paraId="5CEDA54A" w14:textId="033C5F56" w:rsidR="004E545B" w:rsidRDefault="00035DF2" w:rsidP="00A70E7A">
      <w:r>
        <w:t xml:space="preserve">Achieving conformity with </w:t>
      </w:r>
      <w:r w:rsidR="00A70E7A">
        <w:t>FSC</w:t>
      </w:r>
      <w:r w:rsidR="004E545B">
        <w:t xml:space="preserve">’s </w:t>
      </w:r>
      <w:r w:rsidR="00A70E7A">
        <w:t>comprehensive standard</w:t>
      </w:r>
      <w:r w:rsidR="004E545B">
        <w:t>s</w:t>
      </w:r>
      <w:r w:rsidR="00A70E7A">
        <w:t xml:space="preserve"> for forest management </w:t>
      </w:r>
      <w:r w:rsidR="009C4BD0">
        <w:t>can howev</w:t>
      </w:r>
      <w:r>
        <w:t xml:space="preserve">er present a great challenge for Indigenous communities and large </w:t>
      </w:r>
      <w:r w:rsidRPr="00035DF2">
        <w:t>investment compared to the economic benefit that FSC certification can offer</w:t>
      </w:r>
      <w:r>
        <w:t xml:space="preserve">. </w:t>
      </w:r>
      <w:r w:rsidR="00BB2FAD">
        <w:t>In response</w:t>
      </w:r>
      <w:r w:rsidR="008146F9">
        <w:t>,</w:t>
      </w:r>
      <w:r w:rsidR="004E545B">
        <w:t xml:space="preserve"> FSC has developed </w:t>
      </w:r>
      <w:r>
        <w:t xml:space="preserve">the so-called </w:t>
      </w:r>
      <w:r w:rsidRPr="00035DF2">
        <w:t>Continuous Improvement Procedure (CIP)</w:t>
      </w:r>
      <w:r>
        <w:t xml:space="preserve">, which provides a </w:t>
      </w:r>
      <w:r w:rsidR="001072A2">
        <w:t>framework</w:t>
      </w:r>
      <w:r w:rsidR="004E545B">
        <w:t xml:space="preserve"> designed to work for Indigenous communities in their contexts, while balancing their needs with the overall requirement to maintain the integrity of FSC certification.</w:t>
      </w:r>
    </w:p>
    <w:p w14:paraId="666FFD83" w14:textId="77777777" w:rsidR="00035DF2" w:rsidRDefault="00035DF2" w:rsidP="00A70E7A"/>
    <w:p w14:paraId="1D2D8069" w14:textId="11DACE94" w:rsidR="00035DF2" w:rsidRDefault="004E545B" w:rsidP="00A70E7A">
      <w:r>
        <w:t>A five-year process,</w:t>
      </w:r>
      <w:r w:rsidR="00BA4CEA">
        <w:t xml:space="preserve"> </w:t>
      </w:r>
      <w:r w:rsidR="00135E1F">
        <w:t>CIP</w:t>
      </w:r>
      <w:r w:rsidR="00BB2FAD">
        <w:t xml:space="preserve"> </w:t>
      </w:r>
      <w:r w:rsidR="005A2CFB">
        <w:t xml:space="preserve">is an extension of FSC’s commitment to working with Indigenous </w:t>
      </w:r>
      <w:r w:rsidR="33C99481">
        <w:t>p</w:t>
      </w:r>
      <w:r w:rsidR="2B29CA44">
        <w:t>eoples</w:t>
      </w:r>
      <w:r w:rsidR="005A2CFB">
        <w:t xml:space="preserve"> to find solutions for the </w:t>
      </w:r>
      <w:r w:rsidR="00674A97">
        <w:t>responsible</w:t>
      </w:r>
      <w:r w:rsidR="005A2CFB">
        <w:t xml:space="preserve"> management of their forests. The </w:t>
      </w:r>
      <w:r>
        <w:t xml:space="preserve">procedure allows participating communities to be initially certified </w:t>
      </w:r>
      <w:r w:rsidR="003A0C98">
        <w:t xml:space="preserve">by FSC </w:t>
      </w:r>
      <w:r>
        <w:t xml:space="preserve">based on a subset of requirements of the applicable FSC forest management standard offering flexible steps towards conformity with the remaining requirements within a defined timeframe. </w:t>
      </w:r>
    </w:p>
    <w:p w14:paraId="6733A32A" w14:textId="43077C77" w:rsidR="00035DF2" w:rsidRDefault="00035DF2" w:rsidP="00A70E7A"/>
    <w:p w14:paraId="113EC4E3" w14:textId="30140245" w:rsidR="00035DF2" w:rsidRDefault="00035DF2" w:rsidP="00A70E7A">
      <w:r>
        <w:t>Thus, the procedure invites smallholders and communities to become part of the global FSC community of certificate holders without having perfect responsible management in place. Rather, it is enough to have initiated and implemented crucial measures and to commit to continue the path of sustainability by continuously improving forest management practices to ultimately conform with all requirements of the FSC standard</w:t>
      </w:r>
    </w:p>
    <w:p w14:paraId="3096511F" w14:textId="77777777" w:rsidR="00035DF2" w:rsidRDefault="00035DF2" w:rsidP="00A70E7A"/>
    <w:p w14:paraId="5E167DF1" w14:textId="75A40665" w:rsidR="004E545B" w:rsidRDefault="00662E25" w:rsidP="00A70E7A">
      <w:r>
        <w:t>Applying this stepwise approach reduce</w:t>
      </w:r>
      <w:r w:rsidR="009F1CB7">
        <w:t>s</w:t>
      </w:r>
      <w:r>
        <w:t xml:space="preserve"> the up-front activities and costs required from </w:t>
      </w:r>
      <w:r w:rsidR="003A0C98">
        <w:t xml:space="preserve">participating </w:t>
      </w:r>
      <w:r>
        <w:t xml:space="preserve">communities to access certification while </w:t>
      </w:r>
      <w:r w:rsidR="009F1CB7">
        <w:t>providing</w:t>
      </w:r>
      <w:r>
        <w:t xml:space="preserve"> the full suite of benefits </w:t>
      </w:r>
      <w:r w:rsidR="003A0C98">
        <w:t xml:space="preserve">of </w:t>
      </w:r>
      <w:r>
        <w:t xml:space="preserve">FSC certification from the outset. </w:t>
      </w:r>
      <w:r w:rsidR="00C11E3E">
        <w:t xml:space="preserve">By the end of the process, the participating communities will be fully </w:t>
      </w:r>
      <w:r w:rsidR="009F1CB7">
        <w:t xml:space="preserve">FSC </w:t>
      </w:r>
      <w:r w:rsidR="00C11E3E">
        <w:t xml:space="preserve">certified and their forestry activities </w:t>
      </w:r>
      <w:r w:rsidR="00E615D8">
        <w:t>should</w:t>
      </w:r>
      <w:r w:rsidR="00C11E3E">
        <w:t xml:space="preserve"> be financially sustainable</w:t>
      </w:r>
      <w:r w:rsidR="00347183">
        <w:t>.</w:t>
      </w:r>
    </w:p>
    <w:p w14:paraId="3FC7B69B" w14:textId="3C39056B" w:rsidR="004C55D2" w:rsidRDefault="004C55D2" w:rsidP="00A70E7A"/>
    <w:p w14:paraId="10A7E714" w14:textId="77777777" w:rsidR="00035DF2" w:rsidRDefault="00035DF2" w:rsidP="00035DF2">
      <w:r>
        <w:t>It is expected that the economic benefit of the FSC certification will allow the user of the CIP to cover its required investment for responsible forest management and FSC certification during the first certification cycle. Implementing this procedure will also facilitate the learning process necessary to conform with FSC requirements.</w:t>
      </w:r>
    </w:p>
    <w:p w14:paraId="72919F67" w14:textId="579D21D6" w:rsidR="00035DF2" w:rsidRDefault="00035DF2" w:rsidP="00A70E7A"/>
    <w:p w14:paraId="2D2A2AE7" w14:textId="2D4BCC7E" w:rsidR="004E545B" w:rsidRDefault="00662E25" w:rsidP="00A70E7A">
      <w:r>
        <w:t xml:space="preserve">FSC Australia’s component of the project is slated to commence in </w:t>
      </w:r>
      <w:r w:rsidR="00DF765F">
        <w:t xml:space="preserve">late </w:t>
      </w:r>
      <w:r>
        <w:t xml:space="preserve">2021 and will run for five years with the bulk of activities concentrated in the first </w:t>
      </w:r>
      <w:r w:rsidR="00DF765F">
        <w:t>12 months</w:t>
      </w:r>
      <w:r>
        <w:t xml:space="preserve">. The total cost is </w:t>
      </w:r>
      <w:r w:rsidR="00864C09" w:rsidRPr="009C4BD0">
        <w:rPr>
          <w:highlight w:val="yellow"/>
        </w:rPr>
        <w:t>AU$638,695</w:t>
      </w:r>
      <w:r w:rsidR="00864C09">
        <w:t xml:space="preserve"> </w:t>
      </w:r>
      <w:r w:rsidR="005326F3">
        <w:t xml:space="preserve">of which FSC International is expected to provide </w:t>
      </w:r>
      <w:r w:rsidR="008146F9" w:rsidRPr="001151EE">
        <w:rPr>
          <w:highlight w:val="yellow"/>
        </w:rPr>
        <w:t>AU</w:t>
      </w:r>
      <w:r w:rsidR="005326F3" w:rsidRPr="001151EE">
        <w:rPr>
          <w:highlight w:val="yellow"/>
        </w:rPr>
        <w:t>$</w:t>
      </w:r>
      <w:r w:rsidR="001F2930">
        <w:rPr>
          <w:highlight w:val="yellow"/>
        </w:rPr>
        <w:t>1</w:t>
      </w:r>
      <w:r w:rsidR="005326F3" w:rsidRPr="001151EE">
        <w:rPr>
          <w:highlight w:val="yellow"/>
        </w:rPr>
        <w:t>5</w:t>
      </w:r>
      <w:r w:rsidR="001F2930">
        <w:rPr>
          <w:highlight w:val="yellow"/>
        </w:rPr>
        <w:t>3</w:t>
      </w:r>
      <w:r w:rsidR="005326F3" w:rsidRPr="001151EE">
        <w:rPr>
          <w:highlight w:val="yellow"/>
        </w:rPr>
        <w:t>,000</w:t>
      </w:r>
      <w:r w:rsidRPr="001151EE">
        <w:rPr>
          <w:highlight w:val="yellow"/>
        </w:rPr>
        <w:t>.</w:t>
      </w:r>
      <w:r>
        <w:t xml:space="preserve"> </w:t>
      </w:r>
    </w:p>
    <w:p w14:paraId="5835A60F" w14:textId="1D307B72" w:rsidR="00A11B78" w:rsidRDefault="00A11B78" w:rsidP="00A70E7A"/>
    <w:p w14:paraId="7B17EA9C" w14:textId="3E715F03" w:rsidR="00D14240" w:rsidRDefault="00036758">
      <w:pPr>
        <w:spacing w:after="160" w:line="259" w:lineRule="auto"/>
      </w:pPr>
      <w:r>
        <w:rPr>
          <w:noProof/>
        </w:rPr>
        <w:lastRenderedPageBreak/>
        <w:drawing>
          <wp:inline distT="0" distB="0" distL="0" distR="0" wp14:anchorId="6ADB28A0" wp14:editId="3B6CDD48">
            <wp:extent cx="5731510" cy="289369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893695"/>
                    </a:xfrm>
                    <a:prstGeom prst="rect">
                      <a:avLst/>
                    </a:prstGeom>
                  </pic:spPr>
                </pic:pic>
              </a:graphicData>
            </a:graphic>
          </wp:inline>
        </w:drawing>
      </w:r>
    </w:p>
    <w:p w14:paraId="41D6CA4B" w14:textId="58FD5581" w:rsidR="00FE43C3" w:rsidRPr="00895F4F" w:rsidRDefault="00F00526" w:rsidP="00895F4F">
      <w:pPr>
        <w:pStyle w:val="Style1"/>
      </w:pPr>
      <w:bookmarkStart w:id="1" w:name="_Toc77595840"/>
      <w:r w:rsidRPr="00895F4F">
        <w:t>Project Governance</w:t>
      </w:r>
      <w:bookmarkEnd w:id="1"/>
    </w:p>
    <w:p w14:paraId="65C7597B" w14:textId="6B3E5710" w:rsidR="00C22D59" w:rsidRDefault="00C22D59" w:rsidP="007D2554">
      <w:pPr>
        <w:rPr>
          <w:lang w:eastAsia="en-US"/>
        </w:rPr>
      </w:pPr>
    </w:p>
    <w:p w14:paraId="587310C1" w14:textId="3E90F4A8" w:rsidR="00632A99" w:rsidRPr="00401683" w:rsidRDefault="00632A99" w:rsidP="00632A99">
      <w:pPr>
        <w:pStyle w:val="Heading2"/>
        <w:rPr>
          <w:rFonts w:ascii="Helvetica" w:hAnsi="Helvetica" w:cs="Arial"/>
          <w:color w:val="005C44"/>
          <w:lang w:val="en-AU" w:eastAsia="en-US"/>
        </w:rPr>
      </w:pPr>
      <w:bookmarkStart w:id="2" w:name="_Toc77595841"/>
      <w:r>
        <w:rPr>
          <w:rFonts w:ascii="Helvetica" w:hAnsi="Helvetica" w:cs="Arial"/>
          <w:color w:val="005C44"/>
          <w:lang w:val="en-AU" w:eastAsia="en-US"/>
        </w:rPr>
        <w:t>FSC Australia</w:t>
      </w:r>
      <w:bookmarkEnd w:id="2"/>
    </w:p>
    <w:p w14:paraId="519EE990" w14:textId="77777777" w:rsidR="00632A99" w:rsidRDefault="00632A99" w:rsidP="007D2554">
      <w:pPr>
        <w:rPr>
          <w:lang w:eastAsia="en-US"/>
        </w:rPr>
      </w:pPr>
    </w:p>
    <w:p w14:paraId="18D35508" w14:textId="718276B3" w:rsidR="00C22D59" w:rsidRDefault="00C22D59" w:rsidP="00C22D59">
      <w:pPr>
        <w:rPr>
          <w:lang w:eastAsia="en-US"/>
        </w:rPr>
      </w:pPr>
      <w:r w:rsidRPr="37DCFE53">
        <w:rPr>
          <w:lang w:eastAsia="en-US"/>
        </w:rPr>
        <w:t>The Forest Stewardship Council (FSC) is a non-governmental, no</w:t>
      </w:r>
      <w:r w:rsidR="00446EDE" w:rsidRPr="37DCFE53">
        <w:rPr>
          <w:lang w:eastAsia="en-US"/>
        </w:rPr>
        <w:t>t-for</w:t>
      </w:r>
      <w:r w:rsidRPr="37DCFE53">
        <w:rPr>
          <w:lang w:eastAsia="en-US"/>
        </w:rPr>
        <w:t xml:space="preserve">-profit organisation that </w:t>
      </w:r>
      <w:r w:rsidR="006E60F4" w:rsidRPr="37DCFE53">
        <w:rPr>
          <w:lang w:eastAsia="en-US"/>
        </w:rPr>
        <w:t xml:space="preserve">harnesses the power of the marketplace to </w:t>
      </w:r>
      <w:r w:rsidRPr="37DCFE53">
        <w:rPr>
          <w:lang w:eastAsia="en-US"/>
        </w:rPr>
        <w:t>promote the responsible management of the world’s forests</w:t>
      </w:r>
      <w:r w:rsidR="00402EBF" w:rsidRPr="37DCFE53">
        <w:rPr>
          <w:lang w:eastAsia="en-US"/>
        </w:rPr>
        <w:t xml:space="preserve"> by offering a voluntary</w:t>
      </w:r>
      <w:r w:rsidR="00B3403F">
        <w:rPr>
          <w:lang w:eastAsia="en-US"/>
        </w:rPr>
        <w:t>, market-driven</w:t>
      </w:r>
      <w:r w:rsidR="00402EBF" w:rsidRPr="37DCFE53">
        <w:rPr>
          <w:lang w:eastAsia="en-US"/>
        </w:rPr>
        <w:t xml:space="preserve"> certification scheme</w:t>
      </w:r>
      <w:r w:rsidRPr="37DCFE53">
        <w:rPr>
          <w:lang w:eastAsia="en-US"/>
        </w:rPr>
        <w:t>. Established in 1993 as a response to concerns over global deforestation, FSC is a membership organi</w:t>
      </w:r>
      <w:r w:rsidR="00402EBF" w:rsidRPr="37DCFE53">
        <w:rPr>
          <w:lang w:eastAsia="en-US"/>
        </w:rPr>
        <w:t>s</w:t>
      </w:r>
      <w:r w:rsidRPr="37DCFE53">
        <w:rPr>
          <w:lang w:eastAsia="en-US"/>
        </w:rPr>
        <w:t>ation with a governance structure based on participation, democracy, equity</w:t>
      </w:r>
      <w:r w:rsidR="0894BA1F" w:rsidRPr="37DCFE53">
        <w:rPr>
          <w:lang w:eastAsia="en-US"/>
        </w:rPr>
        <w:t>,</w:t>
      </w:r>
      <w:r w:rsidRPr="37DCFE53">
        <w:rPr>
          <w:lang w:eastAsia="en-US"/>
        </w:rPr>
        <w:t xml:space="preserve"> and transparency. It is a unique forum where </w:t>
      </w:r>
      <w:r w:rsidR="004B2A59" w:rsidRPr="37DCFE53">
        <w:rPr>
          <w:lang w:eastAsia="en-US"/>
        </w:rPr>
        <w:t>environmental, social</w:t>
      </w:r>
      <w:r w:rsidR="7936F2D8" w:rsidRPr="37DCFE53">
        <w:rPr>
          <w:lang w:eastAsia="en-US"/>
        </w:rPr>
        <w:t>,</w:t>
      </w:r>
      <w:r w:rsidR="004B2A59" w:rsidRPr="37DCFE53">
        <w:rPr>
          <w:lang w:eastAsia="en-US"/>
        </w:rPr>
        <w:t xml:space="preserve"> and economic </w:t>
      </w:r>
      <w:r w:rsidRPr="37DCFE53">
        <w:rPr>
          <w:lang w:eastAsia="en-US"/>
        </w:rPr>
        <w:t>stakeholders from around the world meet and, through consensus-based multi-stakeholder processes, define essential</w:t>
      </w:r>
      <w:r w:rsidR="00402EBF" w:rsidRPr="37DCFE53">
        <w:rPr>
          <w:lang w:eastAsia="en-US"/>
        </w:rPr>
        <w:t xml:space="preserve"> economic,</w:t>
      </w:r>
      <w:r w:rsidRPr="37DCFE53">
        <w:rPr>
          <w:lang w:eastAsia="en-US"/>
        </w:rPr>
        <w:t xml:space="preserve"> social</w:t>
      </w:r>
      <w:r w:rsidR="00D3266E" w:rsidRPr="37DCFE53">
        <w:rPr>
          <w:lang w:eastAsia="en-US"/>
        </w:rPr>
        <w:t>,</w:t>
      </w:r>
      <w:r w:rsidRPr="37DCFE53">
        <w:rPr>
          <w:lang w:eastAsia="en-US"/>
        </w:rPr>
        <w:t xml:space="preserve"> and environmental criteria for forest management.</w:t>
      </w:r>
      <w:r w:rsidR="00402EBF" w:rsidRPr="37DCFE53">
        <w:rPr>
          <w:lang w:eastAsia="en-US"/>
        </w:rPr>
        <w:t xml:space="preserve"> </w:t>
      </w:r>
    </w:p>
    <w:p w14:paraId="2F28AC0C" w14:textId="465D04AD" w:rsidR="00402EBF" w:rsidRDefault="00402EBF" w:rsidP="00C22D59">
      <w:pPr>
        <w:rPr>
          <w:lang w:eastAsia="en-US"/>
        </w:rPr>
      </w:pPr>
    </w:p>
    <w:p w14:paraId="21E214FF" w14:textId="62AD8B64" w:rsidR="00402EBF" w:rsidRDefault="00402EBF" w:rsidP="00402EBF">
      <w:pPr>
        <w:rPr>
          <w:lang w:eastAsia="en-US"/>
        </w:rPr>
      </w:pPr>
      <w:r w:rsidRPr="37DCFE53">
        <w:rPr>
          <w:lang w:eastAsia="en-US"/>
        </w:rPr>
        <w:t xml:space="preserve">Through programs, services and solutions that support FSC certification, FSC empowers organisations, businesses and communities to </w:t>
      </w:r>
      <w:r w:rsidR="00635329" w:rsidRPr="37DCFE53">
        <w:rPr>
          <w:lang w:eastAsia="en-US"/>
        </w:rPr>
        <w:t>take part in</w:t>
      </w:r>
      <w:r w:rsidRPr="37DCFE53">
        <w:rPr>
          <w:lang w:eastAsia="en-US"/>
        </w:rPr>
        <w:t xml:space="preserve"> responsible forest management</w:t>
      </w:r>
      <w:r w:rsidR="00592BC7" w:rsidRPr="37DCFE53">
        <w:rPr>
          <w:lang w:eastAsia="en-US"/>
        </w:rPr>
        <w:t xml:space="preserve"> and supply chains</w:t>
      </w:r>
      <w:r w:rsidRPr="37DCFE53">
        <w:rPr>
          <w:lang w:eastAsia="en-US"/>
        </w:rPr>
        <w:t xml:space="preserve">. FSC uses certification to engage the market, driving recognition of the value of </w:t>
      </w:r>
      <w:r w:rsidR="00BB459A" w:rsidRPr="37DCFE53">
        <w:rPr>
          <w:lang w:eastAsia="en-US"/>
        </w:rPr>
        <w:t>certified forest products</w:t>
      </w:r>
      <w:r w:rsidRPr="37DCFE53">
        <w:rPr>
          <w:lang w:eastAsia="en-US"/>
        </w:rPr>
        <w:t xml:space="preserve"> to improve social and environmental practices in forests worldwide.</w:t>
      </w:r>
    </w:p>
    <w:p w14:paraId="1D3B2D89" w14:textId="77777777" w:rsidR="00446EDE" w:rsidRDefault="00446EDE" w:rsidP="00402EBF">
      <w:pPr>
        <w:rPr>
          <w:lang w:eastAsia="en-US"/>
        </w:rPr>
      </w:pPr>
    </w:p>
    <w:p w14:paraId="1CCB92BA" w14:textId="6A76C474" w:rsidR="00552A40" w:rsidRDefault="00C22D59" w:rsidP="006534C6">
      <w:r w:rsidRPr="37DCFE53">
        <w:rPr>
          <w:lang w:eastAsia="en-US"/>
        </w:rPr>
        <w:t xml:space="preserve">FSC has defined 10 principles </w:t>
      </w:r>
      <w:r w:rsidR="00B3403F">
        <w:rPr>
          <w:lang w:eastAsia="en-US"/>
        </w:rPr>
        <w:t>with</w:t>
      </w:r>
      <w:r w:rsidRPr="37DCFE53">
        <w:rPr>
          <w:lang w:eastAsia="en-US"/>
        </w:rPr>
        <w:t xml:space="preserve"> associated criteria that describe how forests must be managed to meet the social, economic, ecological, </w:t>
      </w:r>
      <w:r w:rsidR="00446EDE" w:rsidRPr="37DCFE53">
        <w:rPr>
          <w:lang w:eastAsia="en-US"/>
        </w:rPr>
        <w:t xml:space="preserve">and </w:t>
      </w:r>
      <w:r w:rsidRPr="37DCFE53">
        <w:rPr>
          <w:lang w:eastAsia="en-US"/>
        </w:rPr>
        <w:t>cultural needs of present and future generations. These fundamental principles</w:t>
      </w:r>
      <w:r w:rsidR="00402EBF" w:rsidRPr="37DCFE53">
        <w:rPr>
          <w:lang w:eastAsia="en-US"/>
        </w:rPr>
        <w:t xml:space="preserve"> and criteria</w:t>
      </w:r>
      <w:r w:rsidRPr="37DCFE53">
        <w:rPr>
          <w:lang w:eastAsia="en-US"/>
        </w:rPr>
        <w:t xml:space="preserve"> are reali</w:t>
      </w:r>
      <w:r w:rsidR="00C53954" w:rsidRPr="37DCFE53">
        <w:rPr>
          <w:lang w:eastAsia="en-US"/>
        </w:rPr>
        <w:t>s</w:t>
      </w:r>
      <w:r w:rsidRPr="37DCFE53">
        <w:rPr>
          <w:lang w:eastAsia="en-US"/>
        </w:rPr>
        <w:t>ed in forests worldwide through FSC certification.</w:t>
      </w:r>
      <w:r w:rsidR="00552A40" w:rsidRPr="37DCFE53">
        <w:rPr>
          <w:lang w:eastAsia="en-US"/>
        </w:rPr>
        <w:t xml:space="preserve"> </w:t>
      </w:r>
      <w:r w:rsidR="00552A40">
        <w:t>To maintain the independence between operations seeking certification and FSC’s standards and requirements, FSC as the standard-setting body is not itself directly involved in the certification process</w:t>
      </w:r>
      <w:r>
        <w:t>;</w:t>
      </w:r>
      <w:r w:rsidR="00980CEE">
        <w:t xml:space="preserve"> </w:t>
      </w:r>
      <w:r>
        <w:t>rather</w:t>
      </w:r>
      <w:r w:rsidR="00552A40">
        <w:t xml:space="preserve">, </w:t>
      </w:r>
      <w:r w:rsidR="00B02655">
        <w:t>FSC certification is carried out by</w:t>
      </w:r>
      <w:r w:rsidR="00BB459A">
        <w:t xml:space="preserve"> </w:t>
      </w:r>
      <w:r w:rsidR="001235CE">
        <w:t xml:space="preserve">auditors from </w:t>
      </w:r>
      <w:r w:rsidR="00BB459A">
        <w:t>independent,</w:t>
      </w:r>
      <w:r w:rsidR="00B02655">
        <w:t xml:space="preserve"> FSC accredited certification bodies</w:t>
      </w:r>
      <w:r w:rsidR="00347183">
        <w:t>.</w:t>
      </w:r>
    </w:p>
    <w:p w14:paraId="6EAFC056" w14:textId="6772A817" w:rsidR="00980CEE" w:rsidRDefault="00980CEE" w:rsidP="006534C6"/>
    <w:p w14:paraId="5DB7C09C" w14:textId="57591240" w:rsidR="00B02655" w:rsidRDefault="00DC1BDC" w:rsidP="00C22D59">
      <w:pPr>
        <w:rPr>
          <w:lang w:eastAsia="en-US"/>
        </w:rPr>
      </w:pPr>
      <w:r>
        <w:rPr>
          <w:lang w:eastAsia="en-US"/>
        </w:rPr>
        <w:t xml:space="preserve">The FSC labels can be found on </w:t>
      </w:r>
      <w:r w:rsidRPr="00DC1BDC">
        <w:rPr>
          <w:lang w:eastAsia="en-US"/>
        </w:rPr>
        <w:t xml:space="preserve">millions of products around the world – from </w:t>
      </w:r>
      <w:r w:rsidR="00D54F2A">
        <w:rPr>
          <w:lang w:eastAsia="en-US"/>
        </w:rPr>
        <w:t xml:space="preserve">traditional wood and wood-based products like </w:t>
      </w:r>
      <w:r>
        <w:rPr>
          <w:lang w:eastAsia="en-US"/>
        </w:rPr>
        <w:t>construction wood</w:t>
      </w:r>
      <w:r w:rsidR="00D54F2A">
        <w:rPr>
          <w:lang w:eastAsia="en-US"/>
        </w:rPr>
        <w:t xml:space="preserve"> and </w:t>
      </w:r>
      <w:r w:rsidR="00347183">
        <w:rPr>
          <w:lang w:eastAsia="en-US"/>
        </w:rPr>
        <w:t>printing paper</w:t>
      </w:r>
      <w:r w:rsidRPr="00DC1BDC">
        <w:rPr>
          <w:lang w:eastAsia="en-US"/>
        </w:rPr>
        <w:t xml:space="preserve"> </w:t>
      </w:r>
      <w:r w:rsidR="00D54F2A">
        <w:rPr>
          <w:lang w:eastAsia="en-US"/>
        </w:rPr>
        <w:t xml:space="preserve">to newer inventions like fibre-based clothing and </w:t>
      </w:r>
      <w:r w:rsidR="006D4964">
        <w:rPr>
          <w:lang w:eastAsia="en-US"/>
        </w:rPr>
        <w:t xml:space="preserve">car </w:t>
      </w:r>
      <w:r w:rsidR="00D54F2A">
        <w:rPr>
          <w:lang w:eastAsia="en-US"/>
        </w:rPr>
        <w:t xml:space="preserve">tyres made from natural rubber. </w:t>
      </w:r>
    </w:p>
    <w:p w14:paraId="71E99827" w14:textId="77777777" w:rsidR="00DC1BDC" w:rsidRPr="00C22D59" w:rsidRDefault="00DC1BDC" w:rsidP="00C22D59">
      <w:pPr>
        <w:rPr>
          <w:lang w:eastAsia="en-US"/>
        </w:rPr>
      </w:pPr>
    </w:p>
    <w:p w14:paraId="7415413D" w14:textId="6DCE336E" w:rsidR="00C53954" w:rsidRDefault="00C53954" w:rsidP="00C22D59">
      <w:pPr>
        <w:rPr>
          <w:lang w:eastAsia="en-US"/>
        </w:rPr>
      </w:pPr>
      <w:r w:rsidRPr="00C53954">
        <w:rPr>
          <w:lang w:eastAsia="en-US"/>
        </w:rPr>
        <w:t xml:space="preserve">Today, </w:t>
      </w:r>
      <w:r w:rsidR="00347183">
        <w:rPr>
          <w:lang w:eastAsia="en-US"/>
        </w:rPr>
        <w:t>more than</w:t>
      </w:r>
      <w:r>
        <w:rPr>
          <w:lang w:eastAsia="en-US"/>
        </w:rPr>
        <w:t xml:space="preserve"> 2</w:t>
      </w:r>
      <w:r w:rsidR="00FB349A">
        <w:rPr>
          <w:lang w:eastAsia="en-US"/>
        </w:rPr>
        <w:t>20</w:t>
      </w:r>
      <w:r>
        <w:rPr>
          <w:lang w:eastAsia="en-US"/>
        </w:rPr>
        <w:t xml:space="preserve"> </w:t>
      </w:r>
      <w:r w:rsidRPr="00C53954">
        <w:rPr>
          <w:lang w:eastAsia="en-US"/>
        </w:rPr>
        <w:t xml:space="preserve">million </w:t>
      </w:r>
      <w:r>
        <w:rPr>
          <w:lang w:eastAsia="en-US"/>
        </w:rPr>
        <w:t xml:space="preserve">hectares </w:t>
      </w:r>
      <w:r w:rsidRPr="00C53954">
        <w:rPr>
          <w:lang w:eastAsia="en-US"/>
        </w:rPr>
        <w:t xml:space="preserve">of forest are certified under FSC’s system, including more than </w:t>
      </w:r>
      <w:r>
        <w:rPr>
          <w:lang w:eastAsia="en-US"/>
        </w:rPr>
        <w:t xml:space="preserve">1.2 million </w:t>
      </w:r>
      <w:r w:rsidR="00D535C2">
        <w:rPr>
          <w:lang w:eastAsia="en-US"/>
        </w:rPr>
        <w:t xml:space="preserve">hectares </w:t>
      </w:r>
      <w:r>
        <w:rPr>
          <w:lang w:eastAsia="en-US"/>
        </w:rPr>
        <w:t>in Australia</w:t>
      </w:r>
      <w:r w:rsidR="00D535C2">
        <w:rPr>
          <w:lang w:eastAsia="en-US"/>
        </w:rPr>
        <w:t>. A</w:t>
      </w:r>
      <w:r w:rsidR="000369C0">
        <w:rPr>
          <w:lang w:eastAsia="en-US"/>
        </w:rPr>
        <w:t xml:space="preserve">pproximately 41,000 businesses, including </w:t>
      </w:r>
      <w:r w:rsidR="00AA7388">
        <w:rPr>
          <w:lang w:eastAsia="en-US"/>
        </w:rPr>
        <w:t>285</w:t>
      </w:r>
      <w:r w:rsidR="000369C0">
        <w:rPr>
          <w:lang w:eastAsia="en-US"/>
        </w:rPr>
        <w:t xml:space="preserve"> in Australia, in the supply chain are </w:t>
      </w:r>
      <w:r w:rsidR="00D535C2">
        <w:rPr>
          <w:lang w:eastAsia="en-US"/>
        </w:rPr>
        <w:t xml:space="preserve">FSC </w:t>
      </w:r>
      <w:r w:rsidR="000369C0">
        <w:rPr>
          <w:lang w:eastAsia="en-US"/>
        </w:rPr>
        <w:t>certified</w:t>
      </w:r>
      <w:r w:rsidR="00446EDE">
        <w:rPr>
          <w:lang w:eastAsia="en-US"/>
        </w:rPr>
        <w:t>.</w:t>
      </w:r>
    </w:p>
    <w:p w14:paraId="11223A73" w14:textId="14C70F0C" w:rsidR="006534C6" w:rsidRDefault="006534C6" w:rsidP="00C22D59">
      <w:pPr>
        <w:rPr>
          <w:lang w:eastAsia="en-US"/>
        </w:rPr>
      </w:pPr>
    </w:p>
    <w:p w14:paraId="7AF8BA25" w14:textId="206ECFDE" w:rsidR="00BF26C1" w:rsidRDefault="00552A40" w:rsidP="00E85408">
      <w:r w:rsidRPr="00552A40">
        <w:rPr>
          <w:noProof/>
          <w:lang w:val="en-AU" w:eastAsia="en-US"/>
        </w:rPr>
        <mc:AlternateContent>
          <mc:Choice Requires="wps">
            <w:drawing>
              <wp:anchor distT="45720" distB="45720" distL="114300" distR="114300" simplePos="0" relativeHeight="251671552" behindDoc="0" locked="0" layoutInCell="1" allowOverlap="1" wp14:anchorId="6E9DEEA6" wp14:editId="62773830">
                <wp:simplePos x="0" y="0"/>
                <wp:positionH relativeFrom="margin">
                  <wp:align>right</wp:align>
                </wp:positionH>
                <wp:positionV relativeFrom="paragraph">
                  <wp:posOffset>397209</wp:posOffset>
                </wp:positionV>
                <wp:extent cx="2360930" cy="1404620"/>
                <wp:effectExtent l="0" t="0" r="12700" b="234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9C1B52D" w14:textId="1E53D4E7" w:rsidR="00D7209C" w:rsidRDefault="00D7209C">
                            <w:r w:rsidRPr="007C6465">
                              <w:rPr>
                                <w:rFonts w:asciiTheme="minorHAnsi" w:eastAsiaTheme="majorEastAsia" w:hAnsiTheme="minorHAnsi" w:cstheme="minorHAnsi"/>
                                <w:color w:val="005C44"/>
                                <w:sz w:val="28"/>
                                <w:szCs w:val="28"/>
                                <w:lang w:val="en-AU" w:eastAsia="en-US"/>
                              </w:rPr>
                              <w:t>FSC Australia</w:t>
                            </w:r>
                            <w:r w:rsidRPr="007D302E">
                              <w:rPr>
                                <w:sz w:val="20"/>
                                <w:szCs w:val="20"/>
                              </w:rPr>
                              <w:t xml:space="preserve"> </w:t>
                            </w:r>
                            <w:r w:rsidRPr="008B42BA">
                              <w:t xml:space="preserve">is an environmental charity with </w:t>
                            </w:r>
                            <w:r>
                              <w:t xml:space="preserve">Deductible Gift Recipient (DGR) </w:t>
                            </w:r>
                            <w:r w:rsidRPr="008B42BA">
                              <w:t>1 status</w:t>
                            </w:r>
                            <w:r>
                              <w:t xml:space="preserve"> and is entitled to receive income tax deductible gifts and deductible contributions.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9DEEA6" id="_x0000_s1027" type="#_x0000_t202" style="position:absolute;margin-left:134.7pt;margin-top:31.3pt;width:185.9pt;height:110.6pt;z-index:25167155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QMJQIAAE0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">
                <v:textbox style="mso-fit-shape-to-text:t">
                  <w:txbxContent>
                    <w:p w14:paraId="29C1B52D" w14:textId="1E53D4E7" w:rsidR="00D7209C" w:rsidRDefault="00D7209C">
                      <w:r w:rsidRPr="007C6465">
                        <w:rPr>
                          <w:rFonts w:asciiTheme="minorHAnsi" w:eastAsiaTheme="majorEastAsia" w:hAnsiTheme="minorHAnsi" w:cstheme="minorHAnsi"/>
                          <w:color w:val="005C44"/>
                          <w:sz w:val="28"/>
                          <w:szCs w:val="28"/>
                          <w:lang w:val="en-AU" w:eastAsia="en-US"/>
                        </w:rPr>
                        <w:t>FSC Australia</w:t>
                      </w:r>
                      <w:r w:rsidRPr="007D302E">
                        <w:rPr>
                          <w:sz w:val="20"/>
                          <w:szCs w:val="20"/>
                        </w:rPr>
                        <w:t xml:space="preserve"> </w:t>
                      </w:r>
                      <w:r w:rsidRPr="008B42BA">
                        <w:t xml:space="preserve">is an environmental charity with </w:t>
                      </w:r>
                      <w:r>
                        <w:t xml:space="preserve">Deductible Gift Recipient (DGR) </w:t>
                      </w:r>
                      <w:r w:rsidRPr="008B42BA">
                        <w:t>1 status</w:t>
                      </w:r>
                      <w:r>
                        <w:t xml:space="preserve"> and is entitled to receive income tax deductible gifts and deductible contributions. </w:t>
                      </w:r>
                    </w:p>
                  </w:txbxContent>
                </v:textbox>
                <w10:wrap type="square" anchorx="margin"/>
              </v:shape>
            </w:pict>
          </mc:Fallback>
        </mc:AlternateContent>
      </w:r>
      <w:r w:rsidR="00C475F5">
        <w:rPr>
          <w:lang w:eastAsia="en-US"/>
        </w:rPr>
        <w:t xml:space="preserve">Operating in Australia </w:t>
      </w:r>
      <w:r w:rsidR="00C475F5" w:rsidRPr="00C475F5">
        <w:rPr>
          <w:lang w:eastAsia="en-US"/>
        </w:rPr>
        <w:t>since 2001,</w:t>
      </w:r>
      <w:r w:rsidR="00BF26C1">
        <w:rPr>
          <w:lang w:eastAsia="en-US"/>
        </w:rPr>
        <w:t xml:space="preserve"> </w:t>
      </w:r>
      <w:r w:rsidR="00BF26C1">
        <w:t>FSC Australia is a</w:t>
      </w:r>
      <w:r w:rsidR="00347183">
        <w:t>n</w:t>
      </w:r>
      <w:r w:rsidR="00BF26C1">
        <w:t xml:space="preserve"> </w:t>
      </w:r>
      <w:r w:rsidR="00EE1852">
        <w:t>independent</w:t>
      </w:r>
      <w:r w:rsidR="00BF26C1">
        <w:t xml:space="preserve"> National Office of FSC International. </w:t>
      </w:r>
      <w:r w:rsidR="00446EDE">
        <w:t>FSC Australia’s</w:t>
      </w:r>
      <w:r w:rsidR="00BF26C1">
        <w:t xml:space="preserve"> </w:t>
      </w:r>
      <w:r w:rsidR="00E85408">
        <w:t xml:space="preserve">responsibilities include implementing </w:t>
      </w:r>
      <w:r>
        <w:t xml:space="preserve">a </w:t>
      </w:r>
      <w:r w:rsidR="0022433F">
        <w:t>range</w:t>
      </w:r>
      <w:r>
        <w:t xml:space="preserve"> of</w:t>
      </w:r>
      <w:r w:rsidR="00BF26C1">
        <w:t xml:space="preserve"> related programs in the region on behalf of FSC International</w:t>
      </w:r>
      <w:r w:rsidR="00E85408">
        <w:t xml:space="preserve"> as well as </w:t>
      </w:r>
      <w:r w:rsidR="00E85408">
        <w:rPr>
          <w:lang w:eastAsia="en-US"/>
        </w:rPr>
        <w:t xml:space="preserve">promoting responsible forest management by developing standards for forest management adapted to local circumstances in multi-stakeholder, consensus-based processes. </w:t>
      </w:r>
      <w:r w:rsidR="00E85408">
        <w:t xml:space="preserve">FSC Australia also </w:t>
      </w:r>
      <w:r w:rsidR="00BF26C1">
        <w:t>provides accurate policy, training, market support</w:t>
      </w:r>
      <w:r w:rsidR="1D2C5571">
        <w:t>,</w:t>
      </w:r>
      <w:r w:rsidR="00BF26C1">
        <w:t xml:space="preserve"> and media liaison to </w:t>
      </w:r>
      <w:r w:rsidR="00BB459A">
        <w:t>grow</w:t>
      </w:r>
      <w:r w:rsidR="00BF26C1">
        <w:t xml:space="preserve"> the brand in Australia</w:t>
      </w:r>
      <w:r w:rsidR="00911C43">
        <w:t xml:space="preserve">. </w:t>
      </w:r>
    </w:p>
    <w:p w14:paraId="5FFBFD37" w14:textId="612E0038" w:rsidR="00DC1555" w:rsidRDefault="00DC1555" w:rsidP="00E85408"/>
    <w:p w14:paraId="44DD15BC" w14:textId="0F1DFEB0" w:rsidR="00EE1852" w:rsidRDefault="005F047D" w:rsidP="00EE1852">
      <w:pPr>
        <w:rPr>
          <w:lang w:val="en-AU" w:eastAsia="en-US"/>
        </w:rPr>
      </w:pPr>
      <w:r>
        <w:rPr>
          <w:lang w:val="en-AU" w:eastAsia="en-US"/>
        </w:rPr>
        <w:t>W</w:t>
      </w:r>
      <w:r w:rsidR="00C64E09" w:rsidRPr="00F9696D">
        <w:rPr>
          <w:lang w:val="en-AU" w:eastAsia="en-US"/>
        </w:rPr>
        <w:t xml:space="preserve">ith limited resources </w:t>
      </w:r>
      <w:r>
        <w:rPr>
          <w:lang w:val="en-AU" w:eastAsia="en-US"/>
        </w:rPr>
        <w:t>FSC</w:t>
      </w:r>
      <w:r w:rsidR="00D535C2">
        <w:rPr>
          <w:lang w:val="en-AU" w:eastAsia="en-US"/>
        </w:rPr>
        <w:t xml:space="preserve"> </w:t>
      </w:r>
      <w:r w:rsidR="00601DFC">
        <w:rPr>
          <w:lang w:val="en-AU" w:eastAsia="en-US"/>
        </w:rPr>
        <w:t xml:space="preserve">continues to </w:t>
      </w:r>
      <w:r w:rsidR="00D535C2">
        <w:rPr>
          <w:lang w:val="en-AU" w:eastAsia="en-US"/>
        </w:rPr>
        <w:t xml:space="preserve">develop and maintain </w:t>
      </w:r>
      <w:r w:rsidR="00EE1852">
        <w:rPr>
          <w:lang w:val="en-AU" w:eastAsia="en-US"/>
        </w:rPr>
        <w:t>its</w:t>
      </w:r>
      <w:r w:rsidR="00D535C2">
        <w:rPr>
          <w:lang w:val="en-AU" w:eastAsia="en-US"/>
        </w:rPr>
        <w:t xml:space="preserve"> complex standards </w:t>
      </w:r>
      <w:r w:rsidR="001E77BF">
        <w:rPr>
          <w:lang w:val="en-AU" w:eastAsia="en-US"/>
        </w:rPr>
        <w:t>in</w:t>
      </w:r>
      <w:r w:rsidR="00D535C2">
        <w:rPr>
          <w:lang w:val="en-AU" w:eastAsia="en-US"/>
        </w:rPr>
        <w:t xml:space="preserve"> Australia’s challenging environment for natural resource management </w:t>
      </w:r>
      <w:r w:rsidR="00C64E09" w:rsidRPr="00F9696D">
        <w:rPr>
          <w:lang w:val="en-AU" w:eastAsia="en-US"/>
        </w:rPr>
        <w:t>across geographically disconnected and distinct regions</w:t>
      </w:r>
      <w:r w:rsidR="00446EDE">
        <w:rPr>
          <w:lang w:val="en-AU" w:eastAsia="en-US"/>
        </w:rPr>
        <w:t>.</w:t>
      </w:r>
      <w:r w:rsidR="00EE1852">
        <w:rPr>
          <w:lang w:val="en-AU" w:eastAsia="en-US"/>
        </w:rPr>
        <w:t xml:space="preserve"> This is achieved through FSC Australia’s </w:t>
      </w:r>
      <w:r w:rsidR="00EE1852" w:rsidRPr="00F9696D">
        <w:rPr>
          <w:lang w:val="en-AU" w:eastAsia="en-US"/>
        </w:rPr>
        <w:t>unique position as a multi-stakeholder organi</w:t>
      </w:r>
      <w:r w:rsidR="00EE1852">
        <w:rPr>
          <w:lang w:val="en-AU" w:eastAsia="en-US"/>
        </w:rPr>
        <w:t>s</w:t>
      </w:r>
      <w:r w:rsidR="00EE1852" w:rsidRPr="00F9696D">
        <w:rPr>
          <w:lang w:val="en-AU" w:eastAsia="en-US"/>
        </w:rPr>
        <w:t>ation of diverse interests and experts</w:t>
      </w:r>
      <w:r w:rsidR="00EE1852">
        <w:rPr>
          <w:lang w:val="en-AU" w:eastAsia="en-US"/>
        </w:rPr>
        <w:t>, which enables FSC Australia to tap</w:t>
      </w:r>
      <w:r w:rsidR="00EE1852" w:rsidRPr="00F9696D">
        <w:rPr>
          <w:lang w:val="en-AU" w:eastAsia="en-US"/>
        </w:rPr>
        <w:t xml:space="preserve"> into</w:t>
      </w:r>
      <w:r w:rsidR="00EE1852">
        <w:rPr>
          <w:lang w:val="en-AU" w:eastAsia="en-US"/>
        </w:rPr>
        <w:t xml:space="preserve"> its</w:t>
      </w:r>
      <w:r w:rsidR="00EE1852" w:rsidRPr="00F9696D">
        <w:rPr>
          <w:lang w:val="en-AU" w:eastAsia="en-US"/>
        </w:rPr>
        <w:t xml:space="preserve"> </w:t>
      </w:r>
      <w:r w:rsidR="00EE1852">
        <w:rPr>
          <w:lang w:val="en-AU" w:eastAsia="en-US"/>
        </w:rPr>
        <w:t xml:space="preserve">extensive </w:t>
      </w:r>
      <w:r w:rsidR="00EE1852" w:rsidRPr="00F9696D">
        <w:rPr>
          <w:lang w:val="en-AU" w:eastAsia="en-US"/>
        </w:rPr>
        <w:t>network to access funding support, expertise</w:t>
      </w:r>
      <w:r w:rsidR="006D4964">
        <w:rPr>
          <w:lang w:val="en-AU" w:eastAsia="en-US"/>
        </w:rPr>
        <w:t>,</w:t>
      </w:r>
      <w:r w:rsidR="00EE1852" w:rsidRPr="00F9696D">
        <w:rPr>
          <w:lang w:val="en-AU" w:eastAsia="en-US"/>
        </w:rPr>
        <w:t xml:space="preserve"> and collaborative partnerships.</w:t>
      </w:r>
    </w:p>
    <w:p w14:paraId="142E66A6" w14:textId="77777777" w:rsidR="00EE1852" w:rsidRDefault="00EE1852" w:rsidP="00EE1852">
      <w:pPr>
        <w:rPr>
          <w:lang w:val="en-AU" w:eastAsia="en-US"/>
        </w:rPr>
      </w:pPr>
    </w:p>
    <w:p w14:paraId="1B28210D" w14:textId="0680230D" w:rsidR="00381B65" w:rsidRDefault="00EE1852" w:rsidP="00C64E09">
      <w:pPr>
        <w:rPr>
          <w:lang w:val="en-AU" w:eastAsia="en-US"/>
        </w:rPr>
      </w:pPr>
      <w:r w:rsidRPr="37DCFE53">
        <w:rPr>
          <w:lang w:val="en-AU" w:eastAsia="en-US"/>
        </w:rPr>
        <w:t>FS</w:t>
      </w:r>
      <w:r w:rsidR="00381B65" w:rsidRPr="37DCFE53">
        <w:rPr>
          <w:lang w:val="en-AU" w:eastAsia="en-US"/>
        </w:rPr>
        <w:t xml:space="preserve">C Australia’s ability to mobilise its own and others’ resources has been demonstrated with previous projects such as the development of the FSC Australia </w:t>
      </w:r>
      <w:r w:rsidR="00552A40" w:rsidRPr="37DCFE53">
        <w:rPr>
          <w:lang w:val="en-AU" w:eastAsia="en-US"/>
        </w:rPr>
        <w:t xml:space="preserve">National </w:t>
      </w:r>
      <w:r w:rsidR="00381B65" w:rsidRPr="37DCFE53">
        <w:rPr>
          <w:lang w:val="en-AU" w:eastAsia="en-US"/>
        </w:rPr>
        <w:t>Forest Stewardship Standard</w:t>
      </w:r>
      <w:r w:rsidR="00635329" w:rsidRPr="37DCFE53">
        <w:rPr>
          <w:lang w:val="en-AU" w:eastAsia="en-US"/>
        </w:rPr>
        <w:t>,</w:t>
      </w:r>
      <w:r w:rsidR="00381B65" w:rsidRPr="37DCFE53">
        <w:rPr>
          <w:lang w:val="en-AU" w:eastAsia="en-US"/>
        </w:rPr>
        <w:t xml:space="preserve"> </w:t>
      </w:r>
      <w:r w:rsidR="00845386" w:rsidRPr="37DCFE53">
        <w:rPr>
          <w:lang w:val="en-AU" w:eastAsia="en-US"/>
        </w:rPr>
        <w:t>FSC Australia’s</w:t>
      </w:r>
      <w:r w:rsidR="00381B65" w:rsidRPr="37DCFE53">
        <w:rPr>
          <w:lang w:val="en-AU" w:eastAsia="en-US"/>
        </w:rPr>
        <w:t xml:space="preserve"> standard for responsible forest management</w:t>
      </w:r>
      <w:r w:rsidR="00635329" w:rsidRPr="37DCFE53">
        <w:rPr>
          <w:lang w:val="en-AU" w:eastAsia="en-US"/>
        </w:rPr>
        <w:t>,</w:t>
      </w:r>
      <w:r w:rsidR="00381B65" w:rsidRPr="37DCFE53">
        <w:rPr>
          <w:lang w:val="en-AU" w:eastAsia="en-US"/>
        </w:rPr>
        <w:t xml:space="preserve"> </w:t>
      </w:r>
      <w:r w:rsidR="00DC1BDC" w:rsidRPr="37DCFE53">
        <w:rPr>
          <w:lang w:val="en-AU" w:eastAsia="en-US"/>
        </w:rPr>
        <w:t xml:space="preserve">which is the first </w:t>
      </w:r>
      <w:r w:rsidR="006D4964">
        <w:rPr>
          <w:lang w:val="en-AU" w:eastAsia="en-US"/>
        </w:rPr>
        <w:t xml:space="preserve">Australian forest management </w:t>
      </w:r>
      <w:r w:rsidR="00DC1BDC" w:rsidRPr="37DCFE53">
        <w:rPr>
          <w:lang w:val="en-AU" w:eastAsia="en-US"/>
        </w:rPr>
        <w:t>standard that has built consensus across major economic, environmental</w:t>
      </w:r>
      <w:r w:rsidR="47D7C18D" w:rsidRPr="37DCFE53">
        <w:rPr>
          <w:lang w:val="en-AU" w:eastAsia="en-US"/>
        </w:rPr>
        <w:t>,</w:t>
      </w:r>
      <w:r w:rsidR="00DC1BDC" w:rsidRPr="37DCFE53">
        <w:rPr>
          <w:lang w:val="en-AU" w:eastAsia="en-US"/>
        </w:rPr>
        <w:t xml:space="preserve"> </w:t>
      </w:r>
      <w:r w:rsidR="00635329" w:rsidRPr="37DCFE53">
        <w:rPr>
          <w:lang w:val="en-AU" w:eastAsia="en-US"/>
        </w:rPr>
        <w:t xml:space="preserve">social </w:t>
      </w:r>
      <w:r w:rsidR="00DC1BDC" w:rsidRPr="37DCFE53">
        <w:rPr>
          <w:lang w:val="en-AU" w:eastAsia="en-US"/>
        </w:rPr>
        <w:t xml:space="preserve">stakeholders </w:t>
      </w:r>
      <w:r w:rsidR="001235CE">
        <w:rPr>
          <w:lang w:val="en-AU" w:eastAsia="en-US"/>
        </w:rPr>
        <w:t>around</w:t>
      </w:r>
      <w:r w:rsidR="00DC1BDC" w:rsidRPr="37DCFE53">
        <w:rPr>
          <w:lang w:val="en-AU" w:eastAsia="en-US"/>
        </w:rPr>
        <w:t xml:space="preserve"> the principles for responsible forest management in Australia. </w:t>
      </w:r>
    </w:p>
    <w:p w14:paraId="6479E7A3" w14:textId="77777777" w:rsidR="00DC1BDC" w:rsidRDefault="00DC1BDC" w:rsidP="00C64E09">
      <w:pPr>
        <w:rPr>
          <w:lang w:val="en-AU" w:eastAsia="en-US"/>
        </w:rPr>
      </w:pPr>
    </w:p>
    <w:p w14:paraId="4A59DA01" w14:textId="3C73987D" w:rsidR="007D2554" w:rsidRDefault="007D2554" w:rsidP="005F047D">
      <w:pPr>
        <w:rPr>
          <w:lang w:eastAsia="en-US"/>
        </w:rPr>
      </w:pPr>
      <w:r w:rsidRPr="37DCFE53">
        <w:rPr>
          <w:lang w:eastAsia="en-US"/>
        </w:rPr>
        <w:t xml:space="preserve">FSC </w:t>
      </w:r>
      <w:r w:rsidR="001E50D0" w:rsidRPr="37DCFE53">
        <w:rPr>
          <w:lang w:eastAsia="en-US"/>
        </w:rPr>
        <w:t xml:space="preserve">Australia </w:t>
      </w:r>
      <w:r w:rsidR="007A6175" w:rsidRPr="37DCFE53">
        <w:rPr>
          <w:lang w:eastAsia="en-US"/>
        </w:rPr>
        <w:t>members</w:t>
      </w:r>
      <w:r w:rsidRPr="37DCFE53">
        <w:rPr>
          <w:lang w:eastAsia="en-US"/>
        </w:rPr>
        <w:t xml:space="preserve"> include some of Australia</w:t>
      </w:r>
      <w:r w:rsidR="00A45F92">
        <w:rPr>
          <w:lang w:eastAsia="en-US"/>
        </w:rPr>
        <w:t>’s</w:t>
      </w:r>
      <w:r w:rsidRPr="37DCFE53">
        <w:rPr>
          <w:lang w:eastAsia="en-US"/>
        </w:rPr>
        <w:t xml:space="preserve"> and the world’s leading environment</w:t>
      </w:r>
      <w:r w:rsidR="00632A99" w:rsidRPr="37DCFE53">
        <w:rPr>
          <w:lang w:eastAsia="en-US"/>
        </w:rPr>
        <w:t>al</w:t>
      </w:r>
      <w:r w:rsidRPr="37DCFE53">
        <w:rPr>
          <w:lang w:eastAsia="en-US"/>
        </w:rPr>
        <w:t xml:space="preserve"> groups (</w:t>
      </w:r>
      <w:r w:rsidR="6FBA4D5D" w:rsidRPr="37DCFE53">
        <w:rPr>
          <w:lang w:eastAsia="en-US"/>
        </w:rPr>
        <w:t xml:space="preserve">for example, </w:t>
      </w:r>
      <w:r w:rsidRPr="37DCFE53">
        <w:rPr>
          <w:lang w:eastAsia="en-US"/>
        </w:rPr>
        <w:t>WWF, the Wilderness Society, and Greenpeace)</w:t>
      </w:r>
      <w:r w:rsidR="007A6175" w:rsidRPr="37DCFE53">
        <w:rPr>
          <w:lang w:eastAsia="en-US"/>
        </w:rPr>
        <w:t xml:space="preserve"> as well as</w:t>
      </w:r>
      <w:r w:rsidRPr="37DCFE53">
        <w:rPr>
          <w:lang w:eastAsia="en-US"/>
        </w:rPr>
        <w:t xml:space="preserve"> social organisations (</w:t>
      </w:r>
      <w:r w:rsidR="0022433F">
        <w:rPr>
          <w:lang w:eastAsia="en-US"/>
        </w:rPr>
        <w:t xml:space="preserve">for example, </w:t>
      </w:r>
      <w:r w:rsidRPr="37DCFE53">
        <w:rPr>
          <w:lang w:eastAsia="en-US"/>
        </w:rPr>
        <w:t xml:space="preserve">the </w:t>
      </w:r>
      <w:r w:rsidR="005F047D" w:rsidRPr="37DCFE53">
        <w:rPr>
          <w:lang w:eastAsia="en-US"/>
        </w:rPr>
        <w:t xml:space="preserve">Australian Manufacturing Workers' Union </w:t>
      </w:r>
      <w:r w:rsidRPr="37DCFE53">
        <w:rPr>
          <w:lang w:eastAsia="en-US"/>
        </w:rPr>
        <w:t xml:space="preserve">and </w:t>
      </w:r>
      <w:r w:rsidR="00632A99" w:rsidRPr="37DCFE53">
        <w:rPr>
          <w:lang w:eastAsia="en-US"/>
        </w:rPr>
        <w:t xml:space="preserve">the </w:t>
      </w:r>
      <w:r w:rsidR="007A6175" w:rsidRPr="37DCFE53">
        <w:rPr>
          <w:lang w:eastAsia="en-US"/>
        </w:rPr>
        <w:t>Institute of Foresters of Australia</w:t>
      </w:r>
      <w:r w:rsidRPr="37DCFE53">
        <w:rPr>
          <w:lang w:eastAsia="en-US"/>
        </w:rPr>
        <w:t>), businesses (</w:t>
      </w:r>
      <w:r w:rsidR="0022433F">
        <w:rPr>
          <w:lang w:eastAsia="en-US"/>
        </w:rPr>
        <w:t xml:space="preserve">for example, </w:t>
      </w:r>
      <w:r w:rsidR="007A6175" w:rsidRPr="37DCFE53">
        <w:rPr>
          <w:lang w:eastAsia="en-US"/>
        </w:rPr>
        <w:t>Visy,</w:t>
      </w:r>
      <w:r w:rsidRPr="37DCFE53">
        <w:rPr>
          <w:lang w:eastAsia="en-US"/>
        </w:rPr>
        <w:t xml:space="preserve"> </w:t>
      </w:r>
      <w:r w:rsidR="007A6175" w:rsidRPr="37DCFE53">
        <w:rPr>
          <w:lang w:eastAsia="en-US"/>
        </w:rPr>
        <w:t>Asaleo Care</w:t>
      </w:r>
      <w:r w:rsidRPr="37DCFE53">
        <w:rPr>
          <w:lang w:eastAsia="en-US"/>
        </w:rPr>
        <w:t>, and Kimberly Clark)</w:t>
      </w:r>
      <w:r w:rsidR="007A6175" w:rsidRPr="37DCFE53">
        <w:rPr>
          <w:lang w:eastAsia="en-US"/>
        </w:rPr>
        <w:t xml:space="preserve">, </w:t>
      </w:r>
      <w:r w:rsidRPr="37DCFE53">
        <w:rPr>
          <w:lang w:eastAsia="en-US"/>
        </w:rPr>
        <w:t>forest owners and managers, academics, campaigners, and individuals.</w:t>
      </w:r>
      <w:r w:rsidR="00DC1BDC" w:rsidRPr="37DCFE53">
        <w:rPr>
          <w:lang w:eastAsia="en-US"/>
        </w:rPr>
        <w:t xml:space="preserve"> Retailers like Woolworths, </w:t>
      </w:r>
      <w:r w:rsidR="001235CE">
        <w:rPr>
          <w:lang w:eastAsia="en-US"/>
        </w:rPr>
        <w:t xml:space="preserve">Coles, </w:t>
      </w:r>
      <w:r w:rsidR="00DC1BDC" w:rsidRPr="37DCFE53">
        <w:rPr>
          <w:lang w:eastAsia="en-US"/>
        </w:rPr>
        <w:t xml:space="preserve">Aldi, Bunnings, Officeworks and Kmart have all entered into agreements with FSC Australia that permit them to use the FSC trademarks to advertise their FSC-certified products. </w:t>
      </w:r>
    </w:p>
    <w:p w14:paraId="1576B38F" w14:textId="667AF346" w:rsidR="007D2554" w:rsidRDefault="007D2554" w:rsidP="007D2554">
      <w:pPr>
        <w:rPr>
          <w:lang w:val="en-AU" w:eastAsia="en-US"/>
        </w:rPr>
      </w:pPr>
    </w:p>
    <w:p w14:paraId="2276C735" w14:textId="6C10EC32" w:rsidR="00744EA3" w:rsidRPr="00401683" w:rsidRDefault="00F00526" w:rsidP="00744EA3">
      <w:pPr>
        <w:pStyle w:val="Heading2"/>
        <w:rPr>
          <w:rFonts w:ascii="Helvetica" w:hAnsi="Helvetica" w:cs="Arial"/>
          <w:color w:val="005C44"/>
          <w:lang w:val="en-AU" w:eastAsia="en-US"/>
        </w:rPr>
      </w:pPr>
      <w:bookmarkStart w:id="3" w:name="_Toc77595842"/>
      <w:r>
        <w:rPr>
          <w:rFonts w:ascii="Helvetica" w:hAnsi="Helvetica" w:cs="Arial"/>
          <w:color w:val="005C44"/>
          <w:lang w:val="en-AU" w:eastAsia="en-US"/>
        </w:rPr>
        <w:t xml:space="preserve">FSC Australia’s </w:t>
      </w:r>
      <w:r w:rsidR="00744EA3" w:rsidRPr="002013D2">
        <w:rPr>
          <w:rFonts w:ascii="Helvetica" w:hAnsi="Helvetica" w:cs="Arial"/>
          <w:color w:val="005C44"/>
          <w:lang w:val="en-AU" w:eastAsia="en-US"/>
        </w:rPr>
        <w:t>Indigenous</w:t>
      </w:r>
      <w:r w:rsidR="00744EA3">
        <w:rPr>
          <w:rFonts w:ascii="Helvetica" w:hAnsi="Helvetica" w:cs="Arial"/>
          <w:color w:val="005C44"/>
          <w:lang w:val="en-AU" w:eastAsia="en-US"/>
        </w:rPr>
        <w:t xml:space="preserve"> Engagement</w:t>
      </w:r>
      <w:bookmarkEnd w:id="3"/>
      <w:r w:rsidR="00744EA3" w:rsidRPr="00401683">
        <w:rPr>
          <w:rFonts w:ascii="Helvetica" w:hAnsi="Helvetica" w:cs="Arial"/>
          <w:color w:val="005C44"/>
          <w:lang w:val="en-AU" w:eastAsia="en-US"/>
        </w:rPr>
        <w:t xml:space="preserve"> </w:t>
      </w:r>
    </w:p>
    <w:p w14:paraId="2275F64E" w14:textId="77777777" w:rsidR="00744EA3" w:rsidRDefault="00744EA3" w:rsidP="007D2554">
      <w:pPr>
        <w:rPr>
          <w:lang w:val="en-AU" w:eastAsia="en-US"/>
        </w:rPr>
      </w:pPr>
    </w:p>
    <w:p w14:paraId="213CCD59" w14:textId="7890B019" w:rsidR="00BB67A0" w:rsidRDefault="00F9696D" w:rsidP="00F9696D">
      <w:pPr>
        <w:rPr>
          <w:lang w:val="en-AU"/>
        </w:rPr>
      </w:pPr>
      <w:r w:rsidRPr="37DCFE53">
        <w:rPr>
          <w:lang w:val="en-AU"/>
        </w:rPr>
        <w:t xml:space="preserve">FSC Australia recognises that as the nation’s original stewards of the land, Aboriginal and Torres Strait Islander peoples have historically maintained the health of Australia’s forests, and continue to </w:t>
      </w:r>
    </w:p>
    <w:p w14:paraId="23AB4BD6" w14:textId="61C09788" w:rsidR="00F9696D" w:rsidRDefault="00F9696D" w:rsidP="00F9696D">
      <w:pPr>
        <w:rPr>
          <w:lang w:val="en-AU"/>
        </w:rPr>
      </w:pPr>
      <w:r w:rsidRPr="37DCFE53">
        <w:rPr>
          <w:lang w:val="en-AU"/>
        </w:rPr>
        <w:t>perform this role through their unique knowledge of and continuing connection to lands, waters</w:t>
      </w:r>
      <w:r w:rsidR="1E0637C7" w:rsidRPr="37DCFE53">
        <w:rPr>
          <w:lang w:val="en-AU"/>
        </w:rPr>
        <w:t xml:space="preserve">, </w:t>
      </w:r>
      <w:r w:rsidRPr="37DCFE53">
        <w:rPr>
          <w:lang w:val="en-AU"/>
        </w:rPr>
        <w:t>and communities.</w:t>
      </w:r>
    </w:p>
    <w:p w14:paraId="473A5DF8" w14:textId="2533DF84" w:rsidR="002D4F2C" w:rsidRDefault="002D4F2C" w:rsidP="00F9696D">
      <w:pPr>
        <w:rPr>
          <w:lang w:val="en-AU"/>
        </w:rPr>
      </w:pPr>
    </w:p>
    <w:p w14:paraId="4E109D3F" w14:textId="27A5A3C8" w:rsidR="00F9696D" w:rsidRDefault="00C475F5" w:rsidP="00AA39C7">
      <w:r>
        <w:t>T</w:t>
      </w:r>
      <w:r w:rsidR="00F9696D">
        <w:t xml:space="preserve">o ensure the spirit of FSC’s commitment to </w:t>
      </w:r>
      <w:r w:rsidR="00AA39C7">
        <w:rPr>
          <w:lang w:eastAsia="en-US"/>
        </w:rPr>
        <w:t>responsible</w:t>
      </w:r>
      <w:r w:rsidR="00F9696D" w:rsidRPr="007D2554">
        <w:rPr>
          <w:lang w:eastAsia="en-US"/>
        </w:rPr>
        <w:t xml:space="preserve"> </w:t>
      </w:r>
      <w:r w:rsidR="00F9696D">
        <w:rPr>
          <w:lang w:eastAsia="en-US"/>
        </w:rPr>
        <w:t xml:space="preserve">forest management </w:t>
      </w:r>
      <w:r w:rsidR="00F9696D">
        <w:t xml:space="preserve">is upheld and authentically implemented, FSC Australia </w:t>
      </w:r>
      <w:r w:rsidR="006E60F4">
        <w:t>in 2015</w:t>
      </w:r>
      <w:r w:rsidR="00F9696D">
        <w:t xml:space="preserve"> convened an Indigenous Working Group (IWG) </w:t>
      </w:r>
      <w:r w:rsidR="00E510A0">
        <w:t>to</w:t>
      </w:r>
      <w:r w:rsidR="00F9696D">
        <w:t xml:space="preserve"> guide and support its work. </w:t>
      </w:r>
      <w:r w:rsidR="00AA39C7">
        <w:t xml:space="preserve">The IWG has absolute focus on ensuring Australia’s First Nation Peoples can benefit from the various components of the FSC system. To this end, the IWG </w:t>
      </w:r>
      <w:r w:rsidR="00F9696D">
        <w:t>has identified</w:t>
      </w:r>
      <w:r w:rsidR="00AA39C7">
        <w:t xml:space="preserve"> three</w:t>
      </w:r>
      <w:r w:rsidR="00F9696D">
        <w:t xml:space="preserve"> existing community aspirations that align with FSC’s values:</w:t>
      </w:r>
    </w:p>
    <w:p w14:paraId="025FAEA0" w14:textId="77777777" w:rsidR="00F9696D" w:rsidRDefault="00F9696D" w:rsidP="00F9696D">
      <w:pPr>
        <w:rPr>
          <w:rFonts w:asciiTheme="minorHAnsi" w:hAnsiTheme="minorHAnsi" w:cstheme="minorBidi"/>
        </w:rPr>
      </w:pPr>
    </w:p>
    <w:p w14:paraId="6E6D5E70" w14:textId="3F3EA871" w:rsidR="00F9696D" w:rsidRDefault="00F9696D" w:rsidP="00F9696D">
      <w:pPr>
        <w:pStyle w:val="ListParagraph"/>
        <w:numPr>
          <w:ilvl w:val="0"/>
          <w:numId w:val="3"/>
        </w:numPr>
      </w:pPr>
      <w:r>
        <w:t xml:space="preserve">Increase Indigenous engagement in the management of Australia’s forests </w:t>
      </w:r>
      <w:r w:rsidR="0022433F">
        <w:t>including</w:t>
      </w:r>
      <w:r>
        <w:t xml:space="preserve"> the forest and wood products sector</w:t>
      </w:r>
      <w:r w:rsidR="0C4A9859">
        <w:t>;</w:t>
      </w:r>
    </w:p>
    <w:p w14:paraId="74CCE5BF" w14:textId="61D0D77B" w:rsidR="00F9696D" w:rsidRDefault="00F9696D" w:rsidP="00F9696D">
      <w:pPr>
        <w:pStyle w:val="ListParagraph"/>
        <w:numPr>
          <w:ilvl w:val="0"/>
          <w:numId w:val="3"/>
        </w:numPr>
      </w:pPr>
      <w:r>
        <w:t>Forest management that delivers economic, social, cultural</w:t>
      </w:r>
      <w:r w:rsidR="52B581E3">
        <w:t>,</w:t>
      </w:r>
      <w:r>
        <w:t xml:space="preserve"> and environmental benefits to local First Nations Peoples’ communities</w:t>
      </w:r>
      <w:r w:rsidR="6DB499C2">
        <w:t>; and</w:t>
      </w:r>
    </w:p>
    <w:p w14:paraId="7396C25A" w14:textId="77777777" w:rsidR="00F9696D" w:rsidRDefault="00F9696D" w:rsidP="00F9696D">
      <w:pPr>
        <w:pStyle w:val="ListParagraph"/>
        <w:numPr>
          <w:ilvl w:val="0"/>
          <w:numId w:val="3"/>
        </w:numPr>
      </w:pPr>
      <w:r>
        <w:t>Utilisation and transfer of traditional ecological and cultural knowledge from the old to the young.</w:t>
      </w:r>
    </w:p>
    <w:p w14:paraId="50D3CE4C" w14:textId="625A35EB" w:rsidR="00F9696D" w:rsidRDefault="00F9696D" w:rsidP="007D2554">
      <w:pPr>
        <w:rPr>
          <w:lang w:val="en-AU" w:eastAsia="en-US"/>
        </w:rPr>
      </w:pPr>
    </w:p>
    <w:p w14:paraId="30E5A33B" w14:textId="6EA55D5F" w:rsidR="00FD39D2" w:rsidRDefault="00FD39D2" w:rsidP="007D2554">
      <w:r w:rsidRPr="37DCFE53">
        <w:rPr>
          <w:lang w:val="en-AU" w:eastAsia="en-US"/>
        </w:rPr>
        <w:lastRenderedPageBreak/>
        <w:t xml:space="preserve">The work of the IWG so far </w:t>
      </w:r>
      <w:r w:rsidR="6105BA3C" w:rsidRPr="37DCFE53">
        <w:rPr>
          <w:lang w:val="en-AU" w:eastAsia="en-US"/>
        </w:rPr>
        <w:t xml:space="preserve">has </w:t>
      </w:r>
      <w:r w:rsidRPr="37DCFE53">
        <w:rPr>
          <w:lang w:val="en-AU" w:eastAsia="en-US"/>
        </w:rPr>
        <w:t xml:space="preserve">focused on </w:t>
      </w:r>
      <w:r>
        <w:t>embedding and normali</w:t>
      </w:r>
      <w:r w:rsidR="3DC275C8">
        <w:t>s</w:t>
      </w:r>
      <w:r>
        <w:t xml:space="preserve">ing the presence and work of the IWG as a vital, sustainable, and permanent part of FSC Australia’s work. Most notably, the IWG played an integral part in the development in FSC Australia’s first </w:t>
      </w:r>
      <w:r w:rsidR="00B02655">
        <w:t>stand</w:t>
      </w:r>
      <w:r w:rsidR="005F047D">
        <w:t>ard</w:t>
      </w:r>
      <w:r>
        <w:t xml:space="preserve"> for forest management. </w:t>
      </w:r>
    </w:p>
    <w:p w14:paraId="08D783DA" w14:textId="4EEA069B" w:rsidR="00FD39D2" w:rsidRDefault="00FD39D2" w:rsidP="007D2554"/>
    <w:p w14:paraId="21479579" w14:textId="58FC09E9" w:rsidR="006A33C7" w:rsidRDefault="006A33C7" w:rsidP="00FD39D2">
      <w:r>
        <w:t>Building on this, t</w:t>
      </w:r>
      <w:r w:rsidR="00FD39D2">
        <w:t xml:space="preserve">he next phase of the IWG’s work </w:t>
      </w:r>
      <w:r>
        <w:t>will see the group taking part directly in place-based projects that have an impact for local communities and can provide learnings and demonstrations for projects elsewhere.</w:t>
      </w:r>
      <w:r w:rsidR="00381B65">
        <w:t xml:space="preserve"> The community aspirations identified above </w:t>
      </w:r>
      <w:r w:rsidR="0082255D">
        <w:t>are</w:t>
      </w:r>
      <w:r w:rsidR="00381B65">
        <w:t xml:space="preserve"> a focal point in this process. </w:t>
      </w:r>
    </w:p>
    <w:p w14:paraId="0A5718BA" w14:textId="4A5C4B0C" w:rsidR="006A33C7" w:rsidRDefault="006A33C7" w:rsidP="00FD39D2"/>
    <w:p w14:paraId="15A7554C" w14:textId="6E580992" w:rsidR="006A33C7" w:rsidRPr="00F9696D" w:rsidRDefault="006A33C7" w:rsidP="006A33C7">
      <w:pPr>
        <w:rPr>
          <w:lang w:val="en-AU" w:eastAsia="en-US"/>
        </w:rPr>
      </w:pPr>
      <w:r w:rsidRPr="00F9696D">
        <w:rPr>
          <w:lang w:val="en-AU" w:eastAsia="en-US"/>
        </w:rPr>
        <w:t xml:space="preserve">The </w:t>
      </w:r>
      <w:r w:rsidR="00C84AEB">
        <w:rPr>
          <w:lang w:val="en-AU" w:eastAsia="en-US"/>
        </w:rPr>
        <w:t>IWG</w:t>
      </w:r>
      <w:r w:rsidRPr="00F9696D">
        <w:rPr>
          <w:lang w:val="en-AU" w:eastAsia="en-US"/>
        </w:rPr>
        <w:t xml:space="preserve">’s </w:t>
      </w:r>
      <w:r w:rsidR="00FB349A">
        <w:rPr>
          <w:lang w:val="en-AU" w:eastAsia="en-US"/>
        </w:rPr>
        <w:t>members comprise Indigenous leaders with a</w:t>
      </w:r>
      <w:r w:rsidRPr="00F9696D">
        <w:rPr>
          <w:lang w:val="en-AU" w:eastAsia="en-US"/>
        </w:rPr>
        <w:t xml:space="preserve"> significant breadth of experience and connections that will help unlock the opportunities that FSC is uniquely able to create. </w:t>
      </w:r>
    </w:p>
    <w:p w14:paraId="4F8012D5" w14:textId="77777777" w:rsidR="006A33C7" w:rsidRPr="00F9696D" w:rsidRDefault="006A33C7" w:rsidP="006A33C7">
      <w:pPr>
        <w:rPr>
          <w:lang w:val="en-AU" w:eastAsia="en-US"/>
        </w:rPr>
      </w:pPr>
    </w:p>
    <w:p w14:paraId="73559B4A" w14:textId="7803B113" w:rsidR="00382E09" w:rsidRPr="00401683" w:rsidRDefault="0036427B" w:rsidP="00401683">
      <w:pPr>
        <w:pStyle w:val="Heading2"/>
        <w:rPr>
          <w:rFonts w:ascii="Helvetica" w:hAnsi="Helvetica" w:cs="Arial"/>
          <w:color w:val="005C44"/>
          <w:lang w:val="en-AU" w:eastAsia="en-US"/>
        </w:rPr>
      </w:pPr>
      <w:bookmarkStart w:id="4" w:name="_Toc77595843"/>
      <w:r w:rsidRPr="00401683">
        <w:rPr>
          <w:rFonts w:ascii="Helvetica" w:hAnsi="Helvetica" w:cs="Arial"/>
          <w:color w:val="005C44"/>
          <w:lang w:val="en-AU" w:eastAsia="en-US"/>
        </w:rPr>
        <w:t xml:space="preserve">Project </w:t>
      </w:r>
      <w:r w:rsidR="00632A99">
        <w:rPr>
          <w:rFonts w:ascii="Helvetica" w:hAnsi="Helvetica" w:cs="Arial"/>
          <w:color w:val="005C44"/>
          <w:lang w:val="en-AU" w:eastAsia="en-US"/>
        </w:rPr>
        <w:t>P</w:t>
      </w:r>
      <w:r w:rsidRPr="00401683">
        <w:rPr>
          <w:rFonts w:ascii="Helvetica" w:hAnsi="Helvetica" w:cs="Arial"/>
          <w:color w:val="005C44"/>
          <w:lang w:val="en-AU" w:eastAsia="en-US"/>
        </w:rPr>
        <w:t>artners</w:t>
      </w:r>
      <w:bookmarkEnd w:id="4"/>
      <w:r w:rsidRPr="00401683">
        <w:rPr>
          <w:rFonts w:ascii="Helvetica" w:hAnsi="Helvetica" w:cs="Arial"/>
          <w:color w:val="005C44"/>
          <w:lang w:val="en-AU" w:eastAsia="en-US"/>
        </w:rPr>
        <w:t xml:space="preserve"> </w:t>
      </w:r>
    </w:p>
    <w:p w14:paraId="0C25EEE0" w14:textId="42FF6CC2" w:rsidR="00F9696D" w:rsidRDefault="00F9696D" w:rsidP="00F9696D">
      <w:pPr>
        <w:rPr>
          <w:lang w:val="en-AU" w:eastAsia="en-US"/>
        </w:rPr>
      </w:pPr>
    </w:p>
    <w:p w14:paraId="14644D7A" w14:textId="48BFB5D6" w:rsidR="00A02032" w:rsidRDefault="00401683" w:rsidP="00F9696D">
      <w:pPr>
        <w:rPr>
          <w:lang w:val="en-AU" w:eastAsia="en-US"/>
        </w:rPr>
      </w:pPr>
      <w:r w:rsidRPr="37DCFE53">
        <w:rPr>
          <w:lang w:val="en-AU" w:eastAsia="en-US"/>
        </w:rPr>
        <w:t>The project will be a component of a</w:t>
      </w:r>
      <w:r w:rsidR="00C34C10" w:rsidRPr="37DCFE53">
        <w:rPr>
          <w:lang w:val="en-AU" w:eastAsia="en-US"/>
        </w:rPr>
        <w:t xml:space="preserve"> </w:t>
      </w:r>
      <w:r w:rsidR="001D5C74" w:rsidRPr="37DCFE53">
        <w:rPr>
          <w:lang w:val="en-AU" w:eastAsia="en-US"/>
        </w:rPr>
        <w:t>fully</w:t>
      </w:r>
      <w:r w:rsidR="00DE2C0C">
        <w:rPr>
          <w:lang w:val="en-AU" w:eastAsia="en-US"/>
        </w:rPr>
        <w:t xml:space="preserve"> </w:t>
      </w:r>
      <w:r w:rsidR="001D5C74" w:rsidRPr="37DCFE53">
        <w:rPr>
          <w:lang w:val="en-AU" w:eastAsia="en-US"/>
        </w:rPr>
        <w:t xml:space="preserve">funded </w:t>
      </w:r>
      <w:r w:rsidR="00C34C10" w:rsidRPr="37DCFE53">
        <w:rPr>
          <w:lang w:val="en-AU" w:eastAsia="en-US"/>
        </w:rPr>
        <w:t>$</w:t>
      </w:r>
      <w:r w:rsidR="00CB08B8" w:rsidRPr="00CB08B8">
        <w:t>1,477,609</w:t>
      </w:r>
      <w:r w:rsidR="00CB08B8">
        <w:t xml:space="preserve"> </w:t>
      </w:r>
      <w:r w:rsidR="00C34C10" w:rsidRPr="37DCFE53">
        <w:rPr>
          <w:lang w:val="en-AU" w:eastAsia="en-US"/>
        </w:rPr>
        <w:t xml:space="preserve">research </w:t>
      </w:r>
      <w:r w:rsidR="00C84AEB">
        <w:rPr>
          <w:lang w:val="en-AU" w:eastAsia="en-US"/>
        </w:rPr>
        <w:t>for</w:t>
      </w:r>
      <w:r w:rsidR="00C34C10" w:rsidRPr="37DCFE53">
        <w:rPr>
          <w:lang w:val="en-AU" w:eastAsia="en-US"/>
        </w:rPr>
        <w:t xml:space="preserve"> development project</w:t>
      </w:r>
      <w:r w:rsidR="00C84AEB">
        <w:rPr>
          <w:lang w:val="en-AU" w:eastAsia="en-US"/>
        </w:rPr>
        <w:t xml:space="preserve"> being delivered by the University of the Sunshine Coast (USC)</w:t>
      </w:r>
      <w:r w:rsidR="00C34C10" w:rsidRPr="37DCFE53">
        <w:rPr>
          <w:lang w:val="en-AU" w:eastAsia="en-US"/>
        </w:rPr>
        <w:t xml:space="preserve"> </w:t>
      </w:r>
      <w:r w:rsidR="00A14946" w:rsidRPr="37DCFE53">
        <w:rPr>
          <w:lang w:val="en-AU" w:eastAsia="en-US"/>
        </w:rPr>
        <w:t>titled “</w:t>
      </w:r>
      <w:r w:rsidR="00A14946" w:rsidRPr="37DCFE53">
        <w:rPr>
          <w:i/>
          <w:iCs/>
          <w:lang w:val="en-AU" w:eastAsia="en-US"/>
        </w:rPr>
        <w:t xml:space="preserve">Indigenous Commercial Forestry Opportunities: East Arnhem, </w:t>
      </w:r>
      <w:r w:rsidR="6C5BBA16" w:rsidRPr="37DCFE53">
        <w:rPr>
          <w:i/>
          <w:iCs/>
          <w:lang w:val="en-AU" w:eastAsia="en-US"/>
        </w:rPr>
        <w:t>N</w:t>
      </w:r>
      <w:r w:rsidR="00A14946" w:rsidRPr="37DCFE53">
        <w:rPr>
          <w:i/>
          <w:iCs/>
          <w:lang w:val="en-AU" w:eastAsia="en-US"/>
        </w:rPr>
        <w:t>orthern Australia</w:t>
      </w:r>
      <w:r w:rsidR="00A14946" w:rsidRPr="37DCFE53">
        <w:rPr>
          <w:lang w:val="en-AU" w:eastAsia="en-US"/>
        </w:rPr>
        <w:t>”</w:t>
      </w:r>
      <w:r w:rsidR="00C84AEB">
        <w:rPr>
          <w:lang w:val="en-AU" w:eastAsia="en-US"/>
        </w:rPr>
        <w:t>.</w:t>
      </w:r>
      <w:r w:rsidR="00A14946" w:rsidRPr="37DCFE53">
        <w:rPr>
          <w:lang w:val="en-AU" w:eastAsia="en-US"/>
        </w:rPr>
        <w:t xml:space="preserve"> </w:t>
      </w:r>
      <w:r w:rsidR="00C84AEB">
        <w:rPr>
          <w:lang w:val="en-AU" w:eastAsia="en-US"/>
        </w:rPr>
        <w:t>The project</w:t>
      </w:r>
      <w:r w:rsidR="00C34C10" w:rsidRPr="37DCFE53">
        <w:rPr>
          <w:lang w:val="en-AU" w:eastAsia="en-US"/>
        </w:rPr>
        <w:t xml:space="preserve"> </w:t>
      </w:r>
      <w:r w:rsidR="00A14946" w:rsidRPr="37DCFE53">
        <w:rPr>
          <w:lang w:val="en-AU" w:eastAsia="en-US"/>
        </w:rPr>
        <w:t xml:space="preserve">commenced in late 2020 and </w:t>
      </w:r>
      <w:r w:rsidR="00A02032" w:rsidRPr="37DCFE53">
        <w:rPr>
          <w:lang w:val="en-AU" w:eastAsia="en-US"/>
        </w:rPr>
        <w:t xml:space="preserve">is </w:t>
      </w:r>
      <w:r w:rsidR="006D4964">
        <w:rPr>
          <w:lang w:val="en-AU" w:eastAsia="en-US"/>
        </w:rPr>
        <w:t>exploring</w:t>
      </w:r>
      <w:r w:rsidR="00A02032" w:rsidRPr="37DCFE53">
        <w:rPr>
          <w:lang w:val="en-AU" w:eastAsia="en-US"/>
        </w:rPr>
        <w:t xml:space="preserve"> the potential for commercial Indigenous forestry in the Northern Territory’s East Arnhem Land. The partner project aims to support the Traditional Owners to facilitate sustainable forest-based livelihoods and will provide the necessary insights to underpin the long-term viability of forestry in the area. This will empower the Traditional Owners to use their land in a way that supports their cultural practices while providing their communities with a sustainable foundation for economic growth and job opportunities.</w:t>
      </w:r>
    </w:p>
    <w:p w14:paraId="0E23787D" w14:textId="421269F8" w:rsidR="37DCFE53" w:rsidRDefault="37DCFE53" w:rsidP="37DCFE53">
      <w:pPr>
        <w:rPr>
          <w:lang w:val="en-AU" w:eastAsia="en-US"/>
        </w:rPr>
      </w:pPr>
    </w:p>
    <w:p w14:paraId="1192F858" w14:textId="7020DEA3" w:rsidR="00401683" w:rsidRDefault="00C34C10" w:rsidP="00F9696D">
      <w:pPr>
        <w:rPr>
          <w:lang w:val="en-AU" w:eastAsia="en-US"/>
        </w:rPr>
      </w:pPr>
      <w:r w:rsidRPr="00C34C10">
        <w:rPr>
          <w:lang w:val="en-AU" w:eastAsia="en-US"/>
        </w:rPr>
        <w:t>The project is supported by the East Arnhem Forestry Working Group, which includes a range of East Arnhem regional stakeholders</w:t>
      </w:r>
      <w:r>
        <w:rPr>
          <w:lang w:val="en-AU" w:eastAsia="en-US"/>
        </w:rPr>
        <w:t>.</w:t>
      </w:r>
      <w:r w:rsidR="00766B37">
        <w:rPr>
          <w:lang w:val="en-AU" w:eastAsia="en-US"/>
        </w:rPr>
        <w:t xml:space="preserve"> </w:t>
      </w:r>
    </w:p>
    <w:p w14:paraId="51DC75CA" w14:textId="119FA47F" w:rsidR="00A32601" w:rsidRDefault="00A32601" w:rsidP="00F9696D">
      <w:pPr>
        <w:rPr>
          <w:lang w:val="en-AU" w:eastAsia="en-US"/>
        </w:rPr>
      </w:pPr>
    </w:p>
    <w:p w14:paraId="34765502" w14:textId="757DE2DB" w:rsidR="00A32601" w:rsidRDefault="00A32601" w:rsidP="00F9696D">
      <w:pPr>
        <w:rPr>
          <w:lang w:val="en-AU" w:eastAsia="en-US"/>
        </w:rPr>
      </w:pPr>
      <w:r w:rsidRPr="00A32601">
        <w:rPr>
          <w:lang w:val="en-AU" w:eastAsia="en-US"/>
        </w:rPr>
        <w:t xml:space="preserve">The project is being delivered by USC, with a number of partner entities led by Developing East Arnhem Limited (DEAL), an independent not-for-profit company </w:t>
      </w:r>
      <w:r w:rsidR="008E647E">
        <w:rPr>
          <w:lang w:val="en-AU" w:eastAsia="en-US"/>
        </w:rPr>
        <w:t xml:space="preserve">established in 2014 </w:t>
      </w:r>
      <w:r w:rsidRPr="00A32601">
        <w:rPr>
          <w:lang w:val="en-AU" w:eastAsia="en-US"/>
        </w:rPr>
        <w:t>that aims to drive economic development in East Arnhem, promoting the resilience of the region and opportunit</w:t>
      </w:r>
      <w:r w:rsidR="00B02655">
        <w:rPr>
          <w:lang w:val="en-AU" w:eastAsia="en-US"/>
        </w:rPr>
        <w:t>ies</w:t>
      </w:r>
      <w:r w:rsidRPr="00A32601">
        <w:rPr>
          <w:lang w:val="en-AU" w:eastAsia="en-US"/>
        </w:rPr>
        <w:t xml:space="preserve"> for its people.</w:t>
      </w:r>
    </w:p>
    <w:p w14:paraId="0ABB93AB" w14:textId="591CB99F" w:rsidR="00A32601" w:rsidRDefault="00A32601" w:rsidP="00F9696D">
      <w:pPr>
        <w:rPr>
          <w:lang w:val="en-AU" w:eastAsia="en-US"/>
        </w:rPr>
      </w:pPr>
    </w:p>
    <w:p w14:paraId="3E09F2F0" w14:textId="759DA46F" w:rsidR="00A32601" w:rsidRDefault="00446EDE" w:rsidP="00F9696D">
      <w:pPr>
        <w:rPr>
          <w:lang w:val="en-AU" w:eastAsia="en-US"/>
        </w:rPr>
      </w:pPr>
      <w:r w:rsidRPr="37DCFE53">
        <w:rPr>
          <w:lang w:val="en-AU" w:eastAsia="en-US"/>
        </w:rPr>
        <w:t xml:space="preserve">To deliver the project, </w:t>
      </w:r>
      <w:r w:rsidR="00C84AEB">
        <w:rPr>
          <w:lang w:val="en-AU" w:eastAsia="en-US"/>
        </w:rPr>
        <w:t xml:space="preserve">USC and </w:t>
      </w:r>
      <w:r w:rsidR="00A32601" w:rsidRPr="37DCFE53">
        <w:rPr>
          <w:lang w:val="en-AU" w:eastAsia="en-US"/>
        </w:rPr>
        <w:t>DEAL work with the Gumatj Corporation, the National Indigenous Australians Agency, Aboriginal land management organisations, a range of Northern Territory government bodies</w:t>
      </w:r>
      <w:r w:rsidR="2F4A8E81" w:rsidRPr="37DCFE53">
        <w:rPr>
          <w:lang w:val="en-AU" w:eastAsia="en-US"/>
        </w:rPr>
        <w:t>,</w:t>
      </w:r>
      <w:r w:rsidR="00A32601" w:rsidRPr="37DCFE53">
        <w:rPr>
          <w:lang w:val="en-AU" w:eastAsia="en-US"/>
        </w:rPr>
        <w:t xml:space="preserve"> and other Aboriginal workforce development organisations in the region.</w:t>
      </w:r>
    </w:p>
    <w:p w14:paraId="4349B548" w14:textId="41B5AEBD" w:rsidR="0019314D" w:rsidRDefault="0019314D" w:rsidP="00F9696D">
      <w:pPr>
        <w:rPr>
          <w:lang w:val="en-AU" w:eastAsia="en-US"/>
        </w:rPr>
      </w:pPr>
    </w:p>
    <w:p w14:paraId="7C213C87" w14:textId="07E45420" w:rsidR="0019314D" w:rsidRDefault="0019314D" w:rsidP="0019314D">
      <w:pPr>
        <w:rPr>
          <w:lang w:val="en-AU" w:eastAsia="en-US"/>
        </w:rPr>
      </w:pPr>
      <w:r w:rsidRPr="37DCFE53">
        <w:rPr>
          <w:lang w:val="en-AU" w:eastAsia="en-US"/>
        </w:rPr>
        <w:t xml:space="preserve">Responsible for the project is Mark Annandale, Research Manager </w:t>
      </w:r>
      <w:r w:rsidR="00A14946" w:rsidRPr="37DCFE53">
        <w:rPr>
          <w:lang w:val="en-AU" w:eastAsia="en-US"/>
        </w:rPr>
        <w:t xml:space="preserve">and </w:t>
      </w:r>
      <w:r w:rsidRPr="37DCFE53">
        <w:rPr>
          <w:lang w:val="en-AU" w:eastAsia="en-US"/>
        </w:rPr>
        <w:t>Senior Research Fellow at USC. M</w:t>
      </w:r>
      <w:r w:rsidR="00C709FA" w:rsidRPr="37DCFE53">
        <w:rPr>
          <w:lang w:val="en-AU" w:eastAsia="en-US"/>
        </w:rPr>
        <w:t xml:space="preserve">r Annandale </w:t>
      </w:r>
      <w:r w:rsidRPr="37DCFE53">
        <w:rPr>
          <w:lang w:val="en-AU" w:eastAsia="en-US"/>
        </w:rPr>
        <w:t>specialis</w:t>
      </w:r>
      <w:r w:rsidR="00C709FA" w:rsidRPr="37DCFE53">
        <w:rPr>
          <w:lang w:val="en-AU" w:eastAsia="en-US"/>
        </w:rPr>
        <w:t>es</w:t>
      </w:r>
      <w:r w:rsidRPr="37DCFE53">
        <w:rPr>
          <w:lang w:val="en-AU" w:eastAsia="en-US"/>
        </w:rPr>
        <w:t xml:space="preserve"> in sustainable development, the interface between Indigenous community development, community forestry and mining operations. An environmental scientist and community forestry specialist, M</w:t>
      </w:r>
      <w:r w:rsidR="00C709FA" w:rsidRPr="37DCFE53">
        <w:rPr>
          <w:lang w:val="en-AU" w:eastAsia="en-US"/>
        </w:rPr>
        <w:t>r Annandale</w:t>
      </w:r>
      <w:r w:rsidRPr="37DCFE53">
        <w:rPr>
          <w:lang w:val="en-AU" w:eastAsia="en-US"/>
        </w:rPr>
        <w:t xml:space="preserve"> has extensive experience in developing environmental rehabilitation strategies with over 2</w:t>
      </w:r>
      <w:r w:rsidR="00EC3A26" w:rsidRPr="37DCFE53">
        <w:rPr>
          <w:lang w:val="en-AU" w:eastAsia="en-US"/>
        </w:rPr>
        <w:t>5</w:t>
      </w:r>
      <w:r w:rsidRPr="37DCFE53">
        <w:rPr>
          <w:lang w:val="en-AU" w:eastAsia="en-US"/>
        </w:rPr>
        <w:t xml:space="preserve"> years’ experience in environmental management, community forestry, engaging with Indigenous people, cross</w:t>
      </w:r>
      <w:r w:rsidR="00446EDE" w:rsidRPr="37DCFE53">
        <w:rPr>
          <w:lang w:val="en-AU" w:eastAsia="en-US"/>
        </w:rPr>
        <w:t>-</w:t>
      </w:r>
      <w:r w:rsidRPr="37DCFE53">
        <w:rPr>
          <w:lang w:val="en-AU" w:eastAsia="en-US"/>
        </w:rPr>
        <w:t>cultural communication,</w:t>
      </w:r>
      <w:r w:rsidR="001235CE">
        <w:rPr>
          <w:lang w:val="en-AU" w:eastAsia="en-US"/>
        </w:rPr>
        <w:t xml:space="preserve"> and</w:t>
      </w:r>
      <w:r w:rsidRPr="37DCFE53">
        <w:rPr>
          <w:lang w:val="en-AU" w:eastAsia="en-US"/>
        </w:rPr>
        <w:t xml:space="preserve"> cultural heritage management</w:t>
      </w:r>
      <w:r w:rsidR="001235CE">
        <w:rPr>
          <w:lang w:val="en-AU" w:eastAsia="en-US"/>
        </w:rPr>
        <w:t>.</w:t>
      </w:r>
      <w:r w:rsidR="00EC3A26" w:rsidRPr="37DCFE53">
        <w:rPr>
          <w:lang w:val="en-AU" w:eastAsia="en-US"/>
        </w:rPr>
        <w:t xml:space="preserve"> The bulk of Mr Annandale’s work has been focussed on northern Australia. </w:t>
      </w:r>
    </w:p>
    <w:p w14:paraId="19889CB5" w14:textId="28F080E1" w:rsidR="0019314D" w:rsidRDefault="0019314D" w:rsidP="0019314D">
      <w:pPr>
        <w:rPr>
          <w:lang w:val="en-AU" w:eastAsia="en-US"/>
        </w:rPr>
      </w:pPr>
    </w:p>
    <w:p w14:paraId="2D3422BE" w14:textId="4C52230D" w:rsidR="009C6523" w:rsidRDefault="00C33213" w:rsidP="0019314D">
      <w:pPr>
        <w:rPr>
          <w:lang w:val="en-AU" w:eastAsia="en-US"/>
        </w:rPr>
      </w:pPr>
      <w:r w:rsidRPr="37DCFE53">
        <w:rPr>
          <w:lang w:val="en-AU" w:eastAsia="en-US"/>
        </w:rPr>
        <w:t xml:space="preserve">Mr Annandale also provides </w:t>
      </w:r>
      <w:r w:rsidR="00A14946" w:rsidRPr="37DCFE53">
        <w:rPr>
          <w:lang w:val="en-AU" w:eastAsia="en-US"/>
        </w:rPr>
        <w:t xml:space="preserve">technical input to </w:t>
      </w:r>
      <w:r w:rsidRPr="37DCFE53">
        <w:rPr>
          <w:lang w:val="en-AU" w:eastAsia="en-US"/>
        </w:rPr>
        <w:t>FSC’s</w:t>
      </w:r>
      <w:r w:rsidR="00A14946" w:rsidRPr="37DCFE53">
        <w:rPr>
          <w:lang w:val="en-AU" w:eastAsia="en-US"/>
        </w:rPr>
        <w:t xml:space="preserve"> IWG</w:t>
      </w:r>
      <w:r w:rsidRPr="37DCFE53">
        <w:rPr>
          <w:lang w:val="en-AU" w:eastAsia="en-US"/>
        </w:rPr>
        <w:t xml:space="preserve"> and </w:t>
      </w:r>
      <w:r w:rsidR="0019314D" w:rsidRPr="37DCFE53">
        <w:rPr>
          <w:lang w:val="en-AU" w:eastAsia="en-US"/>
        </w:rPr>
        <w:t xml:space="preserve">has been </w:t>
      </w:r>
      <w:r w:rsidR="009C6523" w:rsidRPr="37DCFE53">
        <w:rPr>
          <w:lang w:val="en-AU" w:eastAsia="en-US"/>
        </w:rPr>
        <w:t>an FSC Australia Social Chamber Director since 2019</w:t>
      </w:r>
      <w:r w:rsidRPr="37DCFE53">
        <w:rPr>
          <w:lang w:val="en-AU" w:eastAsia="en-US"/>
        </w:rPr>
        <w:t>.</w:t>
      </w:r>
      <w:r w:rsidR="009C6523" w:rsidRPr="37DCFE53">
        <w:rPr>
          <w:lang w:val="en-AU" w:eastAsia="en-US"/>
        </w:rPr>
        <w:t xml:space="preserve"> </w:t>
      </w:r>
      <w:r w:rsidR="00D45FCC">
        <w:rPr>
          <w:lang w:val="en-AU" w:eastAsia="en-US"/>
        </w:rPr>
        <w:t>In addition</w:t>
      </w:r>
      <w:r w:rsidR="1E8F52FD" w:rsidRPr="37DCFE53">
        <w:rPr>
          <w:lang w:val="en-AU" w:eastAsia="en-US"/>
        </w:rPr>
        <w:t>, h</w:t>
      </w:r>
      <w:r w:rsidR="009C6523" w:rsidRPr="37DCFE53">
        <w:rPr>
          <w:lang w:val="en-AU" w:eastAsia="en-US"/>
        </w:rPr>
        <w:t xml:space="preserve">e </w:t>
      </w:r>
      <w:r w:rsidR="001D5C74" w:rsidRPr="37DCFE53">
        <w:rPr>
          <w:lang w:val="en-AU" w:eastAsia="en-US"/>
        </w:rPr>
        <w:t>was</w:t>
      </w:r>
      <w:r w:rsidR="009C6523" w:rsidRPr="37DCFE53">
        <w:rPr>
          <w:lang w:val="en-AU" w:eastAsia="en-US"/>
        </w:rPr>
        <w:t xml:space="preserve"> </w:t>
      </w:r>
      <w:r w:rsidR="00B02655" w:rsidRPr="37DCFE53">
        <w:rPr>
          <w:lang w:val="en-AU" w:eastAsia="en-US"/>
        </w:rPr>
        <w:t xml:space="preserve">also </w:t>
      </w:r>
      <w:r w:rsidR="009C6523" w:rsidRPr="37DCFE53">
        <w:rPr>
          <w:lang w:val="en-AU" w:eastAsia="en-US"/>
        </w:rPr>
        <w:t xml:space="preserve">part of the nine-person Standard Development Group </w:t>
      </w:r>
      <w:r w:rsidR="001D5C74" w:rsidRPr="37DCFE53">
        <w:rPr>
          <w:lang w:val="en-AU" w:eastAsia="en-US"/>
        </w:rPr>
        <w:t>that developed</w:t>
      </w:r>
      <w:r w:rsidR="009C6523" w:rsidRPr="37DCFE53">
        <w:rPr>
          <w:lang w:val="en-AU" w:eastAsia="en-US"/>
        </w:rPr>
        <w:t xml:space="preserve"> </w:t>
      </w:r>
      <w:r w:rsidR="001D5C74" w:rsidRPr="37DCFE53">
        <w:rPr>
          <w:lang w:val="en-AU" w:eastAsia="en-US"/>
        </w:rPr>
        <w:t>FSC Australia’s standard for forest management</w:t>
      </w:r>
      <w:r w:rsidR="00C709FA" w:rsidRPr="37DCFE53">
        <w:rPr>
          <w:lang w:val="en-AU" w:eastAsia="en-US"/>
        </w:rPr>
        <w:t xml:space="preserve"> </w:t>
      </w:r>
      <w:r w:rsidR="00CB6761" w:rsidRPr="37DCFE53">
        <w:rPr>
          <w:lang w:val="en-AU" w:eastAsia="en-US"/>
        </w:rPr>
        <w:t xml:space="preserve">to </w:t>
      </w:r>
      <w:r w:rsidR="00C709FA" w:rsidRPr="37DCFE53">
        <w:rPr>
          <w:lang w:val="en-AU" w:eastAsia="en-US"/>
        </w:rPr>
        <w:t xml:space="preserve">which the </w:t>
      </w:r>
      <w:r w:rsidR="001F1083" w:rsidRPr="37DCFE53">
        <w:rPr>
          <w:lang w:val="en-AU" w:eastAsia="en-US"/>
        </w:rPr>
        <w:t>participating communities</w:t>
      </w:r>
      <w:r w:rsidR="008E236D" w:rsidRPr="37DCFE53">
        <w:rPr>
          <w:lang w:val="en-AU" w:eastAsia="en-US"/>
        </w:rPr>
        <w:t>’</w:t>
      </w:r>
      <w:r w:rsidR="00C709FA" w:rsidRPr="37DCFE53">
        <w:rPr>
          <w:lang w:val="en-AU" w:eastAsia="en-US"/>
        </w:rPr>
        <w:t xml:space="preserve"> operation</w:t>
      </w:r>
      <w:r w:rsidR="00431BB9">
        <w:rPr>
          <w:lang w:val="en-AU" w:eastAsia="en-US"/>
        </w:rPr>
        <w:t>s</w:t>
      </w:r>
      <w:r w:rsidR="00C709FA" w:rsidRPr="37DCFE53">
        <w:rPr>
          <w:lang w:val="en-AU" w:eastAsia="en-US"/>
        </w:rPr>
        <w:t xml:space="preserve"> will be certified</w:t>
      </w:r>
      <w:r w:rsidR="009C6523" w:rsidRPr="37DCFE53">
        <w:rPr>
          <w:lang w:val="en-AU" w:eastAsia="en-US"/>
        </w:rPr>
        <w:t xml:space="preserve">. </w:t>
      </w:r>
    </w:p>
    <w:p w14:paraId="25202D42" w14:textId="5B7E0386" w:rsidR="00F00526" w:rsidRDefault="00F00526" w:rsidP="00FF1F0D">
      <w:pPr>
        <w:pStyle w:val="Style1"/>
      </w:pPr>
      <w:bookmarkStart w:id="5" w:name="_Toc77595844"/>
      <w:r w:rsidRPr="00F00526">
        <w:lastRenderedPageBreak/>
        <w:t xml:space="preserve">Current </w:t>
      </w:r>
      <w:r>
        <w:t>C</w:t>
      </w:r>
      <w:r w:rsidRPr="00F00526">
        <w:t xml:space="preserve">ontext of </w:t>
      </w:r>
      <w:r w:rsidR="00741D17">
        <w:t>Northern Australian</w:t>
      </w:r>
      <w:r>
        <w:t xml:space="preserve"> Forestry</w:t>
      </w:r>
      <w:bookmarkEnd w:id="5"/>
      <w:r>
        <w:t xml:space="preserve"> </w:t>
      </w:r>
    </w:p>
    <w:p w14:paraId="407E8678" w14:textId="4C6CA9D5" w:rsidR="00F00526" w:rsidRDefault="00F00526" w:rsidP="0019314D">
      <w:pPr>
        <w:rPr>
          <w:lang w:val="en-AU" w:eastAsia="en-US"/>
        </w:rPr>
      </w:pPr>
    </w:p>
    <w:p w14:paraId="7FBC1DED" w14:textId="63005F7B" w:rsidR="00F00526" w:rsidRDefault="00B54745" w:rsidP="00B54745">
      <w:pPr>
        <w:rPr>
          <w:lang w:val="en-AU" w:eastAsia="en-US"/>
        </w:rPr>
      </w:pPr>
      <w:r>
        <w:t>The Cooperative Research Centre for Developing Northern Australia</w:t>
      </w:r>
      <w:r w:rsidR="00F00526">
        <w:t xml:space="preserve"> (CRCNA) released the </w:t>
      </w:r>
      <w:hyperlink r:id="rId10" w:history="1">
        <w:r w:rsidR="00D45FCC">
          <w:rPr>
            <w:rStyle w:val="Hyperlink"/>
          </w:rPr>
          <w:t>Northern Forestry and Forest Products Industry Situational Analysis</w:t>
        </w:r>
      </w:hyperlink>
      <w:r w:rsidR="00D45FCC">
        <w:t xml:space="preserve"> </w:t>
      </w:r>
      <w:r w:rsidR="00F00526">
        <w:t>in April 2020</w:t>
      </w:r>
      <w:r w:rsidR="00741D17">
        <w:t xml:space="preserve"> </w:t>
      </w:r>
      <w:r w:rsidR="00741D17" w:rsidRPr="37DCFE53">
        <w:rPr>
          <w:lang w:val="en-AU" w:eastAsia="en-US"/>
        </w:rPr>
        <w:t xml:space="preserve">identifying </w:t>
      </w:r>
      <w:r w:rsidRPr="37DCFE53">
        <w:rPr>
          <w:lang w:val="en-AU" w:eastAsia="en-US"/>
        </w:rPr>
        <w:t>the</w:t>
      </w:r>
      <w:r w:rsidR="00741D17" w:rsidRPr="37DCFE53">
        <w:rPr>
          <w:lang w:val="en-AU" w:eastAsia="en-US"/>
        </w:rPr>
        <w:t xml:space="preserve"> enormous economic potential of the </w:t>
      </w:r>
      <w:r w:rsidR="00B02655" w:rsidRPr="37DCFE53">
        <w:rPr>
          <w:lang w:val="en-AU" w:eastAsia="en-US"/>
        </w:rPr>
        <w:t>n</w:t>
      </w:r>
      <w:r w:rsidR="00741D17" w:rsidRPr="37DCFE53">
        <w:rPr>
          <w:lang w:val="en-AU" w:eastAsia="en-US"/>
        </w:rPr>
        <w:t>orthern Australian forestry and forest products industry.</w:t>
      </w:r>
    </w:p>
    <w:p w14:paraId="2881F0F0" w14:textId="1C04FCC3" w:rsidR="00741D17" w:rsidRDefault="00741D17" w:rsidP="0019314D">
      <w:pPr>
        <w:rPr>
          <w:lang w:val="en-AU" w:eastAsia="en-US"/>
        </w:rPr>
      </w:pPr>
    </w:p>
    <w:p w14:paraId="530F51FE" w14:textId="7D0E5F41" w:rsidR="00741D17" w:rsidRDefault="00741D17" w:rsidP="00741D17">
      <w:pPr>
        <w:rPr>
          <w:lang w:val="en-AU" w:eastAsia="en-US"/>
        </w:rPr>
      </w:pPr>
      <w:r w:rsidRPr="37DCFE53">
        <w:rPr>
          <w:lang w:val="en-AU" w:eastAsia="en-US"/>
        </w:rPr>
        <w:t xml:space="preserve">The analysis found that over the next five to </w:t>
      </w:r>
      <w:r w:rsidR="009D36C4" w:rsidRPr="37DCFE53">
        <w:rPr>
          <w:lang w:val="en-AU" w:eastAsia="en-US"/>
        </w:rPr>
        <w:t>ten</w:t>
      </w:r>
      <w:r w:rsidRPr="37DCFE53">
        <w:rPr>
          <w:lang w:val="en-AU" w:eastAsia="en-US"/>
        </w:rPr>
        <w:t xml:space="preserve"> years, there is scope for the northern Australian forestry and forest products industry to double or treble in output value to up to $300 million per annum </w:t>
      </w:r>
      <w:r w:rsidR="00431BB9">
        <w:rPr>
          <w:lang w:val="en-AU" w:eastAsia="en-US"/>
        </w:rPr>
        <w:t xml:space="preserve">based on </w:t>
      </w:r>
      <w:r w:rsidR="7E0159B6" w:rsidRPr="37DCFE53">
        <w:rPr>
          <w:lang w:val="en-AU" w:eastAsia="en-US"/>
        </w:rPr>
        <w:t xml:space="preserve">sustainably </w:t>
      </w:r>
      <w:r w:rsidRPr="37DCFE53">
        <w:rPr>
          <w:lang w:val="en-AU" w:eastAsia="en-US"/>
        </w:rPr>
        <w:t>increasing</w:t>
      </w:r>
      <w:r w:rsidR="00D45FCC">
        <w:rPr>
          <w:lang w:val="en-AU" w:eastAsia="en-US"/>
        </w:rPr>
        <w:t xml:space="preserve"> </w:t>
      </w:r>
      <w:r w:rsidRPr="37DCFE53">
        <w:rPr>
          <w:lang w:val="en-AU" w:eastAsia="en-US"/>
        </w:rPr>
        <w:t>harvest levels, expansion of forest resources</w:t>
      </w:r>
      <w:r w:rsidR="39D6348D" w:rsidRPr="37DCFE53">
        <w:rPr>
          <w:lang w:val="en-AU" w:eastAsia="en-US"/>
        </w:rPr>
        <w:t>,</w:t>
      </w:r>
      <w:r w:rsidRPr="37DCFE53">
        <w:rPr>
          <w:lang w:val="en-AU" w:eastAsia="en-US"/>
        </w:rPr>
        <w:t xml:space="preserve"> and potential for downstream processing and </w:t>
      </w:r>
      <w:r w:rsidR="165979ED" w:rsidRPr="37DCFE53">
        <w:rPr>
          <w:lang w:val="en-AU" w:eastAsia="en-US"/>
        </w:rPr>
        <w:t>value adding</w:t>
      </w:r>
      <w:r w:rsidRPr="37DCFE53">
        <w:rPr>
          <w:lang w:val="en-AU" w:eastAsia="en-US"/>
        </w:rPr>
        <w:t xml:space="preserve">. </w:t>
      </w:r>
    </w:p>
    <w:p w14:paraId="7764F49E" w14:textId="77777777" w:rsidR="00741D17" w:rsidRPr="00741D17" w:rsidRDefault="00741D17" w:rsidP="00741D17">
      <w:pPr>
        <w:rPr>
          <w:lang w:val="en-AU" w:eastAsia="en-US"/>
        </w:rPr>
      </w:pPr>
    </w:p>
    <w:p w14:paraId="3CC3F2AF" w14:textId="01DC577D" w:rsidR="0004064E" w:rsidRDefault="00431BB9" w:rsidP="00741D17">
      <w:pPr>
        <w:rPr>
          <w:lang w:val="en-AU" w:eastAsia="en-US"/>
        </w:rPr>
      </w:pPr>
      <w:r>
        <w:rPr>
          <w:lang w:val="en-AU" w:eastAsia="en-US"/>
        </w:rPr>
        <w:t>Further, t</w:t>
      </w:r>
      <w:r w:rsidR="00B02655" w:rsidRPr="37DCFE53">
        <w:rPr>
          <w:lang w:val="en-AU" w:eastAsia="en-US"/>
        </w:rPr>
        <w:t xml:space="preserve">he report </w:t>
      </w:r>
      <w:r w:rsidR="007F5788">
        <w:rPr>
          <w:lang w:val="en-AU" w:eastAsia="en-US"/>
        </w:rPr>
        <w:t>highlighted</w:t>
      </w:r>
      <w:r w:rsidR="007F5788" w:rsidRPr="37DCFE53">
        <w:rPr>
          <w:lang w:val="en-AU" w:eastAsia="en-US"/>
        </w:rPr>
        <w:t xml:space="preserve"> </w:t>
      </w:r>
      <w:r w:rsidR="00B02655" w:rsidRPr="37DCFE53">
        <w:rPr>
          <w:lang w:val="en-AU" w:eastAsia="en-US"/>
        </w:rPr>
        <w:t xml:space="preserve">that </w:t>
      </w:r>
      <w:r w:rsidR="00741D17" w:rsidRPr="37DCFE53">
        <w:rPr>
          <w:lang w:val="en-AU" w:eastAsia="en-US"/>
        </w:rPr>
        <w:t>Indigenous engagement in native forest management for timber production</w:t>
      </w:r>
      <w:r w:rsidR="00B02655" w:rsidRPr="37DCFE53">
        <w:rPr>
          <w:lang w:val="en-AU" w:eastAsia="en-US"/>
        </w:rPr>
        <w:t xml:space="preserve"> </w:t>
      </w:r>
      <w:r w:rsidR="00741D17" w:rsidRPr="37DCFE53">
        <w:rPr>
          <w:lang w:val="en-AU" w:eastAsia="en-US"/>
        </w:rPr>
        <w:t>has the potential to generate large employment and production benefits</w:t>
      </w:r>
      <w:r w:rsidR="0004064E">
        <w:rPr>
          <w:lang w:val="en-AU" w:eastAsia="en-US"/>
        </w:rPr>
        <w:t xml:space="preserve">. For example, </w:t>
      </w:r>
      <w:r w:rsidR="00741D17" w:rsidRPr="37DCFE53">
        <w:rPr>
          <w:lang w:val="en-AU" w:eastAsia="en-US"/>
        </w:rPr>
        <w:t xml:space="preserve">if 10% </w:t>
      </w:r>
      <w:r w:rsidR="00D45FCC">
        <w:rPr>
          <w:lang w:val="en-AU" w:eastAsia="en-US"/>
        </w:rPr>
        <w:t>(</w:t>
      </w:r>
      <w:r w:rsidR="00D45FCC" w:rsidRPr="00D45FCC">
        <w:rPr>
          <w:vertAlign w:val="subscript"/>
          <w:lang w:val="en-AU" w:eastAsia="en-US"/>
        </w:rPr>
        <w:t>~</w:t>
      </w:r>
      <w:r w:rsidR="00D45FCC" w:rsidRPr="37DCFE53">
        <w:rPr>
          <w:lang w:val="en-AU" w:eastAsia="en-US"/>
        </w:rPr>
        <w:t>660,000 hectares</w:t>
      </w:r>
      <w:r w:rsidR="00D45FCC">
        <w:rPr>
          <w:lang w:val="en-AU" w:eastAsia="en-US"/>
        </w:rPr>
        <w:t xml:space="preserve">) </w:t>
      </w:r>
      <w:r w:rsidR="00741D17" w:rsidRPr="37DCFE53">
        <w:rPr>
          <w:lang w:val="en-AU" w:eastAsia="en-US"/>
        </w:rPr>
        <w:t xml:space="preserve">of the </w:t>
      </w:r>
      <w:r w:rsidR="00472DCD" w:rsidRPr="37DCFE53">
        <w:rPr>
          <w:lang w:val="en-AU" w:eastAsia="en-US"/>
        </w:rPr>
        <w:t xml:space="preserve">Indigenous-tenured </w:t>
      </w:r>
      <w:r w:rsidR="00741D17" w:rsidRPr="37DCFE53">
        <w:rPr>
          <w:lang w:val="en-AU" w:eastAsia="en-US"/>
        </w:rPr>
        <w:t>private forest</w:t>
      </w:r>
      <w:r w:rsidR="00C410DC" w:rsidRPr="37DCFE53">
        <w:rPr>
          <w:lang w:val="en-AU" w:eastAsia="en-US"/>
        </w:rPr>
        <w:t xml:space="preserve"> resource</w:t>
      </w:r>
      <w:r w:rsidR="00741D17" w:rsidRPr="37DCFE53">
        <w:rPr>
          <w:lang w:val="en-AU" w:eastAsia="en-US"/>
        </w:rPr>
        <w:t xml:space="preserve"> with commercial potential was actively managed for timber</w:t>
      </w:r>
      <w:r w:rsidR="00C410DC" w:rsidRPr="37DCFE53">
        <w:rPr>
          <w:lang w:val="en-AU" w:eastAsia="en-US"/>
        </w:rPr>
        <w:t>,</w:t>
      </w:r>
      <w:r w:rsidR="00741D17" w:rsidRPr="37DCFE53">
        <w:rPr>
          <w:lang w:val="en-AU" w:eastAsia="en-US"/>
        </w:rPr>
        <w:t xml:space="preserve"> </w:t>
      </w:r>
      <w:r w:rsidR="0004064E">
        <w:rPr>
          <w:lang w:val="en-AU" w:eastAsia="en-US"/>
        </w:rPr>
        <w:t>t</w:t>
      </w:r>
      <w:r w:rsidR="00741D17" w:rsidRPr="37DCFE53">
        <w:rPr>
          <w:lang w:val="en-AU" w:eastAsia="en-US"/>
        </w:rPr>
        <w:t>his area could</w:t>
      </w:r>
      <w:r w:rsidR="00411E48">
        <w:rPr>
          <w:lang w:val="en-AU" w:eastAsia="en-US"/>
        </w:rPr>
        <w:t>:</w:t>
      </w:r>
      <w:r w:rsidR="00741D17" w:rsidRPr="37DCFE53">
        <w:rPr>
          <w:lang w:val="en-AU" w:eastAsia="en-US"/>
        </w:rPr>
        <w:t xml:space="preserve"> </w:t>
      </w:r>
    </w:p>
    <w:p w14:paraId="33F10E2E" w14:textId="77777777" w:rsidR="0004064E" w:rsidRDefault="0004064E" w:rsidP="00741D17">
      <w:pPr>
        <w:rPr>
          <w:lang w:val="en-AU" w:eastAsia="en-US"/>
        </w:rPr>
      </w:pPr>
    </w:p>
    <w:p w14:paraId="3C684A62" w14:textId="21FA11B7" w:rsidR="0004064E" w:rsidRDefault="00AB22DD" w:rsidP="0004064E">
      <w:pPr>
        <w:pStyle w:val="ListParagraph"/>
        <w:numPr>
          <w:ilvl w:val="0"/>
          <w:numId w:val="25"/>
        </w:numPr>
        <w:rPr>
          <w:lang w:val="en-AU" w:eastAsia="en-US"/>
        </w:rPr>
      </w:pPr>
      <w:r>
        <w:rPr>
          <w:lang w:val="en-AU" w:eastAsia="en-US"/>
        </w:rPr>
        <w:t>g</w:t>
      </w:r>
      <w:r w:rsidR="0004064E">
        <w:rPr>
          <w:lang w:val="en-AU" w:eastAsia="en-US"/>
        </w:rPr>
        <w:t xml:space="preserve">enerate </w:t>
      </w:r>
      <w:r w:rsidR="00741D17" w:rsidRPr="0004064E">
        <w:rPr>
          <w:lang w:val="en-AU" w:eastAsia="en-US"/>
        </w:rPr>
        <w:t xml:space="preserve">$15 million in selectively harvested log income per </w:t>
      </w:r>
      <w:r w:rsidR="00C7299D" w:rsidRPr="0004064E">
        <w:rPr>
          <w:lang w:val="en-AU" w:eastAsia="en-US"/>
        </w:rPr>
        <w:t>annum</w:t>
      </w:r>
      <w:r w:rsidR="0004064E">
        <w:rPr>
          <w:lang w:val="en-AU" w:eastAsia="en-US"/>
        </w:rPr>
        <w:t>,</w:t>
      </w:r>
      <w:r w:rsidR="00741D17" w:rsidRPr="0004064E">
        <w:rPr>
          <w:lang w:val="en-AU" w:eastAsia="en-US"/>
        </w:rPr>
        <w:t xml:space="preserve"> and </w:t>
      </w:r>
    </w:p>
    <w:p w14:paraId="2A18C0D5" w14:textId="77777777" w:rsidR="0004064E" w:rsidRDefault="00741D17" w:rsidP="0004064E">
      <w:pPr>
        <w:pStyle w:val="ListParagraph"/>
        <w:numPr>
          <w:ilvl w:val="0"/>
          <w:numId w:val="25"/>
        </w:numPr>
        <w:rPr>
          <w:lang w:val="en-AU" w:eastAsia="en-US"/>
        </w:rPr>
      </w:pPr>
      <w:r w:rsidRPr="0004064E">
        <w:rPr>
          <w:lang w:val="en-AU" w:eastAsia="en-US"/>
        </w:rPr>
        <w:t>produce $100 million worth of sawn timber annually, while</w:t>
      </w:r>
    </w:p>
    <w:p w14:paraId="76D0ECCC" w14:textId="59400DF1" w:rsidR="00741D17" w:rsidRDefault="00741D17" w:rsidP="0004064E">
      <w:pPr>
        <w:pStyle w:val="ListParagraph"/>
        <w:numPr>
          <w:ilvl w:val="0"/>
          <w:numId w:val="25"/>
        </w:numPr>
        <w:rPr>
          <w:lang w:val="en-AU" w:eastAsia="en-US"/>
        </w:rPr>
      </w:pPr>
      <w:r w:rsidRPr="0004064E">
        <w:rPr>
          <w:lang w:val="en-AU" w:eastAsia="en-US"/>
        </w:rPr>
        <w:t>creating around 370 direct jobs for Indigenous communities and industry partners.</w:t>
      </w:r>
    </w:p>
    <w:p w14:paraId="0963B68A" w14:textId="105E5B86" w:rsidR="0055070C" w:rsidRDefault="0055070C" w:rsidP="0055070C">
      <w:pPr>
        <w:rPr>
          <w:lang w:val="en-AU" w:eastAsia="en-US"/>
        </w:rPr>
      </w:pPr>
    </w:p>
    <w:p w14:paraId="2CD28800" w14:textId="0D744B90" w:rsidR="00431BB9" w:rsidRDefault="00431BB9" w:rsidP="0055070C">
      <w:pPr>
        <w:rPr>
          <w:lang w:val="en-AU" w:eastAsia="en-US"/>
        </w:rPr>
      </w:pPr>
      <w:r>
        <w:rPr>
          <w:lang w:val="en-AU" w:eastAsia="en-US"/>
        </w:rPr>
        <w:t xml:space="preserve">In comparison, the combined forested area in the project area in East Arnhem Land is in excess of 800,000 hectares. </w:t>
      </w:r>
    </w:p>
    <w:p w14:paraId="41837F4C" w14:textId="6CB751FC" w:rsidR="004A468A" w:rsidRDefault="004A468A" w:rsidP="0055070C">
      <w:pPr>
        <w:rPr>
          <w:lang w:val="en-AU" w:eastAsia="en-US"/>
        </w:rPr>
      </w:pPr>
    </w:p>
    <w:p w14:paraId="25BB5958" w14:textId="1ADB04F7" w:rsidR="004A468A" w:rsidRDefault="004A468A" w:rsidP="004A468A">
      <w:r>
        <w:t>The s</w:t>
      </w:r>
      <w:r w:rsidRPr="00717D83">
        <w:t>avanna woodlands</w:t>
      </w:r>
      <w:r>
        <w:t xml:space="preserve"> that cover large parts of Northern Australia, including much of East Arnhem Land, </w:t>
      </w:r>
      <w:r w:rsidRPr="00717D83">
        <w:t>are primarily tall open eucalypt forests with a grassy understorey</w:t>
      </w:r>
      <w:r>
        <w:t xml:space="preserve">. </w:t>
      </w:r>
      <w:r w:rsidRPr="004A468A">
        <w:t>Key canopy species include Eucalyptus tetrodonta</w:t>
      </w:r>
      <w:r>
        <w:t xml:space="preserve"> (</w:t>
      </w:r>
      <w:r w:rsidRPr="004A468A">
        <w:t>Darwin Stringybark</w:t>
      </w:r>
      <w:r>
        <w:t>)</w:t>
      </w:r>
      <w:r w:rsidRPr="004A468A">
        <w:t xml:space="preserve">, Corymbia nesophila </w:t>
      </w:r>
      <w:r>
        <w:t>(</w:t>
      </w:r>
      <w:r w:rsidRPr="004A468A">
        <w:t>Melville Island bloodwood</w:t>
      </w:r>
      <w:r>
        <w:t>),</w:t>
      </w:r>
      <w:r w:rsidRPr="004A468A">
        <w:t xml:space="preserve"> and Erythrophleum chlorostachys</w:t>
      </w:r>
      <w:r>
        <w:t xml:space="preserve"> (</w:t>
      </w:r>
      <w:r w:rsidRPr="004A468A">
        <w:t xml:space="preserve">Cooktown </w:t>
      </w:r>
      <w:r>
        <w:t>i</w:t>
      </w:r>
      <w:r w:rsidRPr="004A468A">
        <w:t>ronwood</w:t>
      </w:r>
      <w:r>
        <w:t>)</w:t>
      </w:r>
      <w:r w:rsidRPr="004A468A">
        <w:t>. All three are high-quality timber species</w:t>
      </w:r>
      <w:r>
        <w:t xml:space="preserve"> and have been demonstrated to be</w:t>
      </w:r>
      <w:r w:rsidRPr="004A468A">
        <w:t xml:space="preserve"> some of the hardest, densest and most durable timbers in the world</w:t>
      </w:r>
      <w:r>
        <w:t xml:space="preserve">. </w:t>
      </w:r>
      <w:r w:rsidRPr="00717D83">
        <w:t>The woodlands provide critical habitat for numerous species of conservation significance, and other</w:t>
      </w:r>
      <w:r>
        <w:t xml:space="preserve"> species</w:t>
      </w:r>
      <w:r w:rsidRPr="00717D83">
        <w:t xml:space="preserve"> with important kinship and totem values for local Indigenous people. The woodlands also contain many culturally</w:t>
      </w:r>
      <w:r>
        <w:t xml:space="preserve"> </w:t>
      </w:r>
      <w:r w:rsidRPr="00717D83">
        <w:t xml:space="preserve">important sites. </w:t>
      </w:r>
    </w:p>
    <w:p w14:paraId="1F5F5E96" w14:textId="77777777" w:rsidR="004A468A" w:rsidRDefault="004A468A" w:rsidP="004A468A"/>
    <w:p w14:paraId="28BC5D43" w14:textId="0A7C201E" w:rsidR="004A468A" w:rsidRDefault="008B172F" w:rsidP="004A468A">
      <w:r>
        <w:t>The</w:t>
      </w:r>
      <w:r w:rsidR="004A468A" w:rsidRPr="00717D83">
        <w:t xml:space="preserve"> savanna woodlands have long sustained the livelihoods of the local Indigenous people by providing vital resources, spiritual nourishment and other ecosystem services. Utilised resources include bushfoods (e.g. bushmeats, fruits, nuts, tubers, ‘sugarbag’ honey) and medicines, and materials for shelter, art and craft, and the manufacture of tools, weapons and canoes. Resource utilisation, ceremony and traditional fire are interwoven elements of the local Indigenous peoples’ ‘caring for country’ to maintain the woodlands’ biophysical and spiritual health and productivity. </w:t>
      </w:r>
    </w:p>
    <w:p w14:paraId="4FD12669" w14:textId="77777777" w:rsidR="004A468A" w:rsidRDefault="004A468A" w:rsidP="0055070C">
      <w:pPr>
        <w:rPr>
          <w:lang w:val="en-AU" w:eastAsia="en-US"/>
        </w:rPr>
      </w:pPr>
    </w:p>
    <w:p w14:paraId="59E649DC" w14:textId="77777777" w:rsidR="0055070C" w:rsidRDefault="0055070C" w:rsidP="0055070C">
      <w:pPr>
        <w:rPr>
          <w:lang w:val="en-AU" w:eastAsia="en-US"/>
        </w:rPr>
      </w:pPr>
      <w:r>
        <w:rPr>
          <w:noProof/>
        </w:rPr>
        <w:lastRenderedPageBreak/>
        <w:drawing>
          <wp:inline distT="0" distB="0" distL="0" distR="0" wp14:anchorId="5C82DABB" wp14:editId="230E1047">
            <wp:extent cx="4000500" cy="2854779"/>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0500" cy="2854779"/>
                    </a:xfrm>
                    <a:prstGeom prst="rect">
                      <a:avLst/>
                    </a:prstGeom>
                  </pic:spPr>
                </pic:pic>
              </a:graphicData>
            </a:graphic>
          </wp:inline>
        </w:drawing>
      </w:r>
    </w:p>
    <w:p w14:paraId="72AC7148" w14:textId="77777777" w:rsidR="0055070C" w:rsidRDefault="0055070C" w:rsidP="0055070C">
      <w:pPr>
        <w:rPr>
          <w:lang w:val="en-AU" w:eastAsia="en-US"/>
        </w:rPr>
      </w:pPr>
      <w:r w:rsidRPr="00A069AC">
        <w:rPr>
          <w:b/>
          <w:bCs/>
          <w:sz w:val="20"/>
          <w:szCs w:val="20"/>
        </w:rPr>
        <w:t xml:space="preserve">Figure </w:t>
      </w:r>
      <w:r w:rsidRPr="008C1AC3">
        <w:rPr>
          <w:b/>
          <w:bCs/>
          <w:highlight w:val="yellow"/>
          <w:lang w:val="en-AU" w:eastAsia="en-US"/>
        </w:rPr>
        <w:t>xx</w:t>
      </w:r>
      <w:r>
        <w:rPr>
          <w:sz w:val="20"/>
          <w:szCs w:val="20"/>
        </w:rPr>
        <w:t xml:space="preserve">: Forests in northern Australia by forest type (source: </w:t>
      </w:r>
      <w:hyperlink r:id="rId12" w:history="1">
        <w:r>
          <w:rPr>
            <w:rStyle w:val="Hyperlink"/>
            <w:sz w:val="20"/>
            <w:szCs w:val="20"/>
          </w:rPr>
          <w:t>Australian Native Forest Commerciality</w:t>
        </w:r>
      </w:hyperlink>
      <w:r>
        <w:rPr>
          <w:sz w:val="20"/>
          <w:szCs w:val="20"/>
        </w:rPr>
        <w:t xml:space="preserve">) </w:t>
      </w:r>
    </w:p>
    <w:p w14:paraId="2391E54E" w14:textId="77777777" w:rsidR="0055070C" w:rsidRPr="0055070C" w:rsidRDefault="0055070C" w:rsidP="0055070C">
      <w:pPr>
        <w:rPr>
          <w:lang w:val="en-AU" w:eastAsia="en-US"/>
        </w:rPr>
      </w:pPr>
    </w:p>
    <w:p w14:paraId="773BD256" w14:textId="6435F1DD" w:rsidR="00741D17" w:rsidRDefault="00741D17" w:rsidP="00FF1F0D">
      <w:pPr>
        <w:pStyle w:val="Style1"/>
      </w:pPr>
      <w:bookmarkStart w:id="6" w:name="_Toc77595845"/>
      <w:r w:rsidRPr="00F00526">
        <w:t xml:space="preserve">Current </w:t>
      </w:r>
      <w:r>
        <w:t>C</w:t>
      </w:r>
      <w:r w:rsidRPr="00F00526">
        <w:t xml:space="preserve">ontext of </w:t>
      </w:r>
      <w:r>
        <w:t>East Arnhem Forestry</w:t>
      </w:r>
      <w:bookmarkEnd w:id="6"/>
      <w:r>
        <w:t xml:space="preserve"> </w:t>
      </w:r>
    </w:p>
    <w:p w14:paraId="38EEF3F3" w14:textId="77777777" w:rsidR="000075D9" w:rsidRDefault="000075D9" w:rsidP="00A26C96"/>
    <w:p w14:paraId="7748CA9E" w14:textId="3E92CAC7" w:rsidR="00A26C96" w:rsidRDefault="00A26C96" w:rsidP="00A26C96">
      <w:r>
        <w:t xml:space="preserve">In the 2001 </w:t>
      </w:r>
      <w:r w:rsidR="00054C21">
        <w:t xml:space="preserve">census, </w:t>
      </w:r>
      <w:r>
        <w:t>Australia’s Indigenous people comprised 2.4% of the population. Analysis of social data show</w:t>
      </w:r>
      <w:r w:rsidR="00054C21">
        <w:t>s</w:t>
      </w:r>
      <w:r>
        <w:t xml:space="preserve"> that as a group, Indigenous people </w:t>
      </w:r>
      <w:r w:rsidR="003B457E">
        <w:t xml:space="preserve">in Australia </w:t>
      </w:r>
      <w:r>
        <w:t>do not fare well against most of the standard indicators of social and economic wellbeing. Often living on the fringes of mainstream society - both figuratively and physically - has meant that in many communities,</w:t>
      </w:r>
      <w:r w:rsidR="004D752C">
        <w:t xml:space="preserve"> especially in northern Australia, </w:t>
      </w:r>
      <w:r>
        <w:t>several generations within the same family have never been employed in or exposed to a market. Money comes from welfare or through government-funded programs perpetuating cycles of poverty, low self-esteem, low levels of education, unemployment</w:t>
      </w:r>
      <w:r w:rsidR="584709BD">
        <w:t>,</w:t>
      </w:r>
      <w:r>
        <w:t xml:space="preserve"> and the concomitant issues of substance abuse, domestic violence</w:t>
      </w:r>
      <w:r w:rsidR="4458A1B5">
        <w:t>,</w:t>
      </w:r>
      <w:r>
        <w:t xml:space="preserve"> and incarceration. </w:t>
      </w:r>
    </w:p>
    <w:p w14:paraId="2D80E3EC" w14:textId="77777777" w:rsidR="00A26C96" w:rsidRDefault="00A26C96" w:rsidP="00741D17">
      <w:pPr>
        <w:rPr>
          <w:lang w:val="en-AU" w:eastAsia="en-US"/>
        </w:rPr>
      </w:pPr>
    </w:p>
    <w:p w14:paraId="5E5B7FF5" w14:textId="2D15D300" w:rsidR="00A26C96" w:rsidRDefault="00A26C96" w:rsidP="00A26C96">
      <w:pPr>
        <w:rPr>
          <w:lang w:val="en-AU" w:eastAsia="en-US"/>
        </w:rPr>
      </w:pPr>
      <w:r w:rsidRPr="37DCFE53">
        <w:rPr>
          <w:lang w:val="en-AU" w:eastAsia="en-US"/>
        </w:rPr>
        <w:t xml:space="preserve">Fortunately, this </w:t>
      </w:r>
      <w:r w:rsidR="0004064E">
        <w:rPr>
          <w:lang w:val="en-AU" w:eastAsia="en-US"/>
        </w:rPr>
        <w:t>gloomy</w:t>
      </w:r>
      <w:r w:rsidRPr="37DCFE53">
        <w:rPr>
          <w:lang w:val="en-AU" w:eastAsia="en-US"/>
        </w:rPr>
        <w:t xml:space="preserve"> picture can be counteracted by </w:t>
      </w:r>
      <w:r w:rsidR="008E236D" w:rsidRPr="37DCFE53">
        <w:rPr>
          <w:lang w:val="en-AU" w:eastAsia="en-US"/>
        </w:rPr>
        <w:t>an abundance of</w:t>
      </w:r>
      <w:r w:rsidRPr="37DCFE53">
        <w:rPr>
          <w:lang w:val="en-AU" w:eastAsia="en-US"/>
        </w:rPr>
        <w:t xml:space="preserve"> success stories. </w:t>
      </w:r>
      <w:r w:rsidR="008E236D" w:rsidRPr="37DCFE53">
        <w:rPr>
          <w:lang w:val="en-AU" w:eastAsia="en-US"/>
        </w:rPr>
        <w:t>Many</w:t>
      </w:r>
      <w:r w:rsidR="00054C21" w:rsidRPr="37DCFE53">
        <w:rPr>
          <w:lang w:val="en-AU" w:eastAsia="en-US"/>
        </w:rPr>
        <w:t xml:space="preserve"> Aborigina</w:t>
      </w:r>
      <w:r w:rsidR="17A8401F" w:rsidRPr="37DCFE53">
        <w:rPr>
          <w:lang w:val="en-AU" w:eastAsia="en-US"/>
        </w:rPr>
        <w:t>l</w:t>
      </w:r>
      <w:r w:rsidR="00B05A6F">
        <w:rPr>
          <w:lang w:val="en-AU" w:eastAsia="en-US"/>
        </w:rPr>
        <w:t>s</w:t>
      </w:r>
      <w:r w:rsidR="00054C21" w:rsidRPr="37DCFE53">
        <w:rPr>
          <w:lang w:val="en-AU" w:eastAsia="en-US"/>
        </w:rPr>
        <w:t xml:space="preserve"> and Torres Strait Islanders </w:t>
      </w:r>
      <w:r w:rsidRPr="37DCFE53">
        <w:rPr>
          <w:lang w:val="en-AU" w:eastAsia="en-US"/>
        </w:rPr>
        <w:t xml:space="preserve">have achieved individual brilliance in a wide variety of pursuits, and </w:t>
      </w:r>
      <w:r w:rsidR="008E236D" w:rsidRPr="37DCFE53">
        <w:rPr>
          <w:lang w:val="en-AU" w:eastAsia="en-US"/>
        </w:rPr>
        <w:t>Australia</w:t>
      </w:r>
      <w:r w:rsidRPr="37DCFE53">
        <w:rPr>
          <w:lang w:val="en-AU" w:eastAsia="en-US"/>
        </w:rPr>
        <w:t xml:space="preserve"> abounds with stories of community-based enterprises that have achieved social and </w:t>
      </w:r>
      <w:r w:rsidR="0004064E">
        <w:rPr>
          <w:lang w:val="en-AU" w:eastAsia="en-US"/>
        </w:rPr>
        <w:t>commercial</w:t>
      </w:r>
      <w:r w:rsidRPr="37DCFE53">
        <w:rPr>
          <w:lang w:val="en-AU" w:eastAsia="en-US"/>
        </w:rPr>
        <w:t xml:space="preserve"> </w:t>
      </w:r>
      <w:r w:rsidR="00054C21" w:rsidRPr="37DCFE53">
        <w:rPr>
          <w:lang w:val="en-AU" w:eastAsia="en-US"/>
        </w:rPr>
        <w:t>success</w:t>
      </w:r>
      <w:r w:rsidRPr="37DCFE53">
        <w:rPr>
          <w:lang w:val="en-AU" w:eastAsia="en-US"/>
        </w:rPr>
        <w:t xml:space="preserve">. </w:t>
      </w:r>
    </w:p>
    <w:p w14:paraId="2C2C154C" w14:textId="3462D6A8" w:rsidR="000075D9" w:rsidRDefault="000075D9" w:rsidP="0055070C">
      <w:pPr>
        <w:rPr>
          <w:lang w:val="en-AU" w:eastAsia="en-US"/>
        </w:rPr>
      </w:pPr>
    </w:p>
    <w:p w14:paraId="310E3404" w14:textId="664CAD19" w:rsidR="000075D9" w:rsidRDefault="000075D9" w:rsidP="000075D9">
      <w:pPr>
        <w:rPr>
          <w:lang w:val="en-AU" w:eastAsia="en-US"/>
        </w:rPr>
      </w:pPr>
      <w:r>
        <w:rPr>
          <w:lang w:val="en-AU" w:eastAsia="en-US"/>
        </w:rPr>
        <w:t xml:space="preserve">In East Arnhem Land, </w:t>
      </w:r>
      <w:r w:rsidRPr="000075D9">
        <w:rPr>
          <w:lang w:val="en-AU" w:eastAsia="en-US"/>
        </w:rPr>
        <w:t xml:space="preserve">there is much optimism among community leaders who </w:t>
      </w:r>
      <w:r>
        <w:rPr>
          <w:lang w:val="en-AU" w:eastAsia="en-US"/>
        </w:rPr>
        <w:t>believe there</w:t>
      </w:r>
      <w:r w:rsidRPr="000075D9">
        <w:rPr>
          <w:lang w:val="en-AU" w:eastAsia="en-US"/>
        </w:rPr>
        <w:t xml:space="preserve"> is great potential for regional growth and prosperity. </w:t>
      </w:r>
      <w:r>
        <w:rPr>
          <w:lang w:val="en-AU" w:eastAsia="en-US"/>
        </w:rPr>
        <w:t>The abundance of natural resources</w:t>
      </w:r>
      <w:r w:rsidRPr="000075D9">
        <w:rPr>
          <w:lang w:val="en-AU" w:eastAsia="en-US"/>
        </w:rPr>
        <w:t>, the region’s strong underlying traditional culture and its youthful energetic population are considered linked keys to unlocking the region’s potential and enhancing</w:t>
      </w:r>
      <w:r w:rsidR="00F045D7">
        <w:rPr>
          <w:lang w:val="en-AU" w:eastAsia="en-US"/>
        </w:rPr>
        <w:t xml:space="preserve"> social and economic</w:t>
      </w:r>
      <w:r w:rsidRPr="000075D9">
        <w:rPr>
          <w:lang w:val="en-AU" w:eastAsia="en-US"/>
        </w:rPr>
        <w:t xml:space="preserve"> community </w:t>
      </w:r>
      <w:r>
        <w:rPr>
          <w:lang w:val="en-AU" w:eastAsia="en-US"/>
        </w:rPr>
        <w:t>outcomes</w:t>
      </w:r>
      <w:r w:rsidRPr="000075D9">
        <w:rPr>
          <w:lang w:val="en-AU" w:eastAsia="en-US"/>
        </w:rPr>
        <w:t>.</w:t>
      </w:r>
    </w:p>
    <w:p w14:paraId="76F788C1" w14:textId="792F82A7" w:rsidR="000075D9" w:rsidRDefault="000075D9" w:rsidP="0055070C">
      <w:pPr>
        <w:rPr>
          <w:lang w:val="en-AU" w:eastAsia="en-US"/>
        </w:rPr>
      </w:pPr>
    </w:p>
    <w:p w14:paraId="4E190E62" w14:textId="02836395" w:rsidR="00B2218B" w:rsidRDefault="00F045D7" w:rsidP="0055070C">
      <w:r>
        <w:rPr>
          <w:lang w:val="en-AU" w:eastAsia="en-US"/>
        </w:rPr>
        <w:t xml:space="preserve">To nourish these outcomes, the Gumatj people have established the </w:t>
      </w:r>
      <w:r w:rsidRPr="00D85EDB">
        <w:rPr>
          <w:lang w:val="en-AU" w:eastAsia="en-US"/>
        </w:rPr>
        <w:t>Gumatj Corporation,</w:t>
      </w:r>
      <w:r>
        <w:rPr>
          <w:lang w:val="en-AU" w:eastAsia="en-US"/>
        </w:rPr>
        <w:t xml:space="preserve"> an</w:t>
      </w:r>
      <w:r w:rsidRPr="00F045D7">
        <w:rPr>
          <w:lang w:val="en-AU" w:eastAsia="en-US"/>
        </w:rPr>
        <w:t xml:space="preserve"> Indigenous community development organisation</w:t>
      </w:r>
      <w:r>
        <w:rPr>
          <w:lang w:val="en-AU" w:eastAsia="en-US"/>
        </w:rPr>
        <w:t>,</w:t>
      </w:r>
      <w:r w:rsidRPr="00F045D7">
        <w:rPr>
          <w:lang w:val="en-AU" w:eastAsia="en-US"/>
        </w:rPr>
        <w:t xml:space="preserve"> to invest their mining royalties in initiatives that support long-term employment, business, and sustainable development on the Gumatj homelands.</w:t>
      </w:r>
      <w:r w:rsidR="00B2218B">
        <w:rPr>
          <w:lang w:val="en-AU" w:eastAsia="en-US"/>
        </w:rPr>
        <w:t xml:space="preserve"> An example of a </w:t>
      </w:r>
      <w:r w:rsidR="00B2218B" w:rsidRPr="37DCFE53">
        <w:rPr>
          <w:lang w:val="en-AU" w:eastAsia="en-US"/>
        </w:rPr>
        <w:t>successful, small-scale, Indigenous forestry business</w:t>
      </w:r>
      <w:r w:rsidR="00B2218B">
        <w:rPr>
          <w:lang w:val="en-AU" w:eastAsia="en-US"/>
        </w:rPr>
        <w:t xml:space="preserve"> established by the Gumatj Corporation</w:t>
      </w:r>
      <w:r w:rsidR="00B2218B" w:rsidRPr="37DCFE53">
        <w:rPr>
          <w:lang w:val="en-AU" w:eastAsia="en-US"/>
        </w:rPr>
        <w:t xml:space="preserve"> that is culturally, regionally, and strategically important</w:t>
      </w:r>
      <w:r w:rsidR="00B2218B">
        <w:rPr>
          <w:lang w:val="en-AU" w:eastAsia="en-US"/>
        </w:rPr>
        <w:t xml:space="preserve"> is the </w:t>
      </w:r>
      <w:r w:rsidR="00741D17" w:rsidRPr="37DCFE53">
        <w:rPr>
          <w:lang w:val="en-AU" w:eastAsia="en-US"/>
        </w:rPr>
        <w:t xml:space="preserve">Gumatj </w:t>
      </w:r>
      <w:r>
        <w:rPr>
          <w:lang w:val="en-AU" w:eastAsia="en-US"/>
        </w:rPr>
        <w:t>S</w:t>
      </w:r>
      <w:r w:rsidR="00741D17" w:rsidRPr="37DCFE53">
        <w:rPr>
          <w:lang w:val="en-AU" w:eastAsia="en-US"/>
        </w:rPr>
        <w:t xml:space="preserve">awmill and woodworks facility </w:t>
      </w:r>
      <w:r w:rsidR="0055070C">
        <w:rPr>
          <w:lang w:val="en-AU" w:eastAsia="en-US"/>
        </w:rPr>
        <w:t>near</w:t>
      </w:r>
      <w:r w:rsidR="0055070C" w:rsidRPr="37DCFE53">
        <w:rPr>
          <w:lang w:val="en-AU" w:eastAsia="en-US"/>
        </w:rPr>
        <w:t xml:space="preserve"> </w:t>
      </w:r>
      <w:r w:rsidR="008E236D" w:rsidRPr="37DCFE53">
        <w:rPr>
          <w:lang w:val="en-AU" w:eastAsia="en-US"/>
        </w:rPr>
        <w:t>East Arnhem</w:t>
      </w:r>
      <w:r w:rsidR="003B457E">
        <w:rPr>
          <w:lang w:val="en-AU" w:eastAsia="en-US"/>
        </w:rPr>
        <w:t xml:space="preserve">’s </w:t>
      </w:r>
      <w:r w:rsidR="007A4EC4">
        <w:t>service hub,</w:t>
      </w:r>
      <w:r w:rsidR="009D36C4" w:rsidRPr="37DCFE53">
        <w:rPr>
          <w:lang w:val="en-AU" w:eastAsia="en-US"/>
        </w:rPr>
        <w:t xml:space="preserve"> </w:t>
      </w:r>
      <w:r w:rsidR="009D36C4">
        <w:t>Nhulunbuy</w:t>
      </w:r>
      <w:r w:rsidR="00B2218B">
        <w:t xml:space="preserve"> that has been operating since 2008. </w:t>
      </w:r>
    </w:p>
    <w:p w14:paraId="504DC301" w14:textId="77777777" w:rsidR="00B2218B" w:rsidRDefault="00B2218B" w:rsidP="0055070C"/>
    <w:p w14:paraId="14BC5871" w14:textId="0590026E" w:rsidR="00FA75CB" w:rsidRDefault="00D85EDB" w:rsidP="0055070C">
      <w:pPr>
        <w:rPr>
          <w:lang w:val="en-AU" w:eastAsia="en-US"/>
        </w:rPr>
      </w:pPr>
      <w:r w:rsidRPr="00D85EDB">
        <w:rPr>
          <w:lang w:val="en-AU" w:eastAsia="en-US"/>
        </w:rPr>
        <w:t>The mill</w:t>
      </w:r>
      <w:r>
        <w:rPr>
          <w:lang w:val="en-AU" w:eastAsia="en-US"/>
        </w:rPr>
        <w:t xml:space="preserve"> </w:t>
      </w:r>
      <w:r w:rsidRPr="00D85EDB">
        <w:rPr>
          <w:lang w:val="en-AU" w:eastAsia="en-US"/>
        </w:rPr>
        <w:t xml:space="preserve">sources high-value timbers (mainly </w:t>
      </w:r>
      <w:r w:rsidRPr="00D85EDB">
        <w:rPr>
          <w:i/>
          <w:iCs/>
          <w:lang w:val="en-AU" w:eastAsia="en-US"/>
        </w:rPr>
        <w:t>Eucalyptus tetrodonta</w:t>
      </w:r>
      <w:r w:rsidRPr="00D85EDB">
        <w:rPr>
          <w:lang w:val="en-AU" w:eastAsia="en-US"/>
        </w:rPr>
        <w:t>)</w:t>
      </w:r>
      <w:r>
        <w:rPr>
          <w:lang w:val="en-AU" w:eastAsia="en-US"/>
        </w:rPr>
        <w:t xml:space="preserve"> </w:t>
      </w:r>
      <w:r w:rsidRPr="00D85EDB">
        <w:rPr>
          <w:lang w:val="en-AU" w:eastAsia="en-US"/>
        </w:rPr>
        <w:t>from nearby mining leases processing around</w:t>
      </w:r>
      <w:r>
        <w:rPr>
          <w:lang w:val="en-AU" w:eastAsia="en-US"/>
        </w:rPr>
        <w:t xml:space="preserve"> </w:t>
      </w:r>
      <w:r w:rsidRPr="00D85EDB">
        <w:rPr>
          <w:lang w:val="en-AU" w:eastAsia="en-US"/>
        </w:rPr>
        <w:t>1</w:t>
      </w:r>
      <w:r w:rsidR="0055070C">
        <w:rPr>
          <w:lang w:val="en-AU" w:eastAsia="en-US"/>
        </w:rPr>
        <w:t>,</w:t>
      </w:r>
      <w:r w:rsidRPr="00D85EDB">
        <w:rPr>
          <w:lang w:val="en-AU" w:eastAsia="en-US"/>
        </w:rPr>
        <w:t>500 m3 of sawlogs</w:t>
      </w:r>
      <w:r w:rsidR="00B12B64">
        <w:rPr>
          <w:lang w:val="en-AU" w:eastAsia="en-US"/>
        </w:rPr>
        <w:t xml:space="preserve"> per annum</w:t>
      </w:r>
      <w:r w:rsidRPr="00D85EDB">
        <w:rPr>
          <w:lang w:val="en-AU" w:eastAsia="en-US"/>
        </w:rPr>
        <w:t xml:space="preserve"> into a range of sawnwood</w:t>
      </w:r>
      <w:r w:rsidR="0055070C">
        <w:rPr>
          <w:lang w:val="en-AU" w:eastAsia="en-US"/>
        </w:rPr>
        <w:t xml:space="preserve"> </w:t>
      </w:r>
      <w:r w:rsidRPr="00D85EDB">
        <w:rPr>
          <w:lang w:val="en-AU" w:eastAsia="en-US"/>
        </w:rPr>
        <w:t xml:space="preserve">and other value-added </w:t>
      </w:r>
      <w:r w:rsidRPr="00D85EDB">
        <w:rPr>
          <w:lang w:val="en-AU" w:eastAsia="en-US"/>
        </w:rPr>
        <w:lastRenderedPageBreak/>
        <w:t>products</w:t>
      </w:r>
      <w:r w:rsidR="0055070C">
        <w:rPr>
          <w:lang w:val="en-AU" w:eastAsia="en-US"/>
        </w:rPr>
        <w:t xml:space="preserve"> </w:t>
      </w:r>
      <w:r w:rsidRPr="00D85EDB">
        <w:rPr>
          <w:lang w:val="en-AU" w:eastAsia="en-US"/>
        </w:rPr>
        <w:t>for local and regional markets.</w:t>
      </w:r>
      <w:r>
        <w:rPr>
          <w:lang w:val="en-AU" w:eastAsia="en-US"/>
        </w:rPr>
        <w:t xml:space="preserve"> </w:t>
      </w:r>
      <w:r w:rsidRPr="00D85EDB">
        <w:rPr>
          <w:lang w:val="en-AU" w:eastAsia="en-US"/>
        </w:rPr>
        <w:t>The operation employs</w:t>
      </w:r>
      <w:r w:rsidR="003B457E">
        <w:rPr>
          <w:lang w:val="en-AU" w:eastAsia="en-US"/>
        </w:rPr>
        <w:t xml:space="preserve"> around</w:t>
      </w:r>
      <w:r w:rsidRPr="00D85EDB">
        <w:rPr>
          <w:lang w:val="en-AU" w:eastAsia="en-US"/>
        </w:rPr>
        <w:t xml:space="preserve"> eight Gumatj people full-time</w:t>
      </w:r>
      <w:r>
        <w:rPr>
          <w:lang w:val="en-AU" w:eastAsia="en-US"/>
        </w:rPr>
        <w:t xml:space="preserve"> </w:t>
      </w:r>
      <w:r w:rsidRPr="00D85EDB">
        <w:rPr>
          <w:lang w:val="en-AU" w:eastAsia="en-US"/>
        </w:rPr>
        <w:t>and other seasonal/casual workers as required.</w:t>
      </w:r>
    </w:p>
    <w:p w14:paraId="79BBC6DF" w14:textId="512B52D3" w:rsidR="00FA75CB" w:rsidRDefault="00FA75CB" w:rsidP="0055070C">
      <w:pPr>
        <w:rPr>
          <w:lang w:val="en-AU" w:eastAsia="en-US"/>
        </w:rPr>
      </w:pPr>
      <w:r>
        <w:rPr>
          <w:noProof/>
        </w:rPr>
        <w:drawing>
          <wp:anchor distT="0" distB="0" distL="114300" distR="114300" simplePos="0" relativeHeight="251677696" behindDoc="1" locked="0" layoutInCell="1" allowOverlap="1" wp14:anchorId="061549B0" wp14:editId="79B8A107">
            <wp:simplePos x="0" y="0"/>
            <wp:positionH relativeFrom="margin">
              <wp:posOffset>3093720</wp:posOffset>
            </wp:positionH>
            <wp:positionV relativeFrom="paragraph">
              <wp:posOffset>170180</wp:posOffset>
            </wp:positionV>
            <wp:extent cx="3060065" cy="2315210"/>
            <wp:effectExtent l="0" t="0" r="6985" b="8890"/>
            <wp:wrapTight wrapText="bothSides">
              <wp:wrapPolygon edited="0">
                <wp:start x="0" y="0"/>
                <wp:lineTo x="0" y="21505"/>
                <wp:lineTo x="21515" y="21505"/>
                <wp:lineTo x="2151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0065" cy="2315210"/>
                    </a:xfrm>
                    <a:prstGeom prst="rect">
                      <a:avLst/>
                    </a:prstGeom>
                  </pic:spPr>
                </pic:pic>
              </a:graphicData>
            </a:graphic>
          </wp:anchor>
        </w:drawing>
      </w:r>
      <w:r>
        <w:rPr>
          <w:noProof/>
          <w:lang w:val="en-AU" w:eastAsia="en-US"/>
        </w:rPr>
        <w:drawing>
          <wp:anchor distT="0" distB="0" distL="114300" distR="114300" simplePos="0" relativeHeight="251678720" behindDoc="0" locked="0" layoutInCell="1" allowOverlap="1" wp14:anchorId="3B067D4F" wp14:editId="03020B9B">
            <wp:simplePos x="0" y="0"/>
            <wp:positionH relativeFrom="margin">
              <wp:posOffset>0</wp:posOffset>
            </wp:positionH>
            <wp:positionV relativeFrom="paragraph">
              <wp:posOffset>219075</wp:posOffset>
            </wp:positionV>
            <wp:extent cx="3072765" cy="2240915"/>
            <wp:effectExtent l="0" t="0" r="0" b="6985"/>
            <wp:wrapThrough wrapText="bothSides">
              <wp:wrapPolygon edited="0">
                <wp:start x="0" y="0"/>
                <wp:lineTo x="0" y="21484"/>
                <wp:lineTo x="21426" y="21484"/>
                <wp:lineTo x="21426" y="0"/>
                <wp:lineTo x="0" y="0"/>
              </wp:wrapPolygon>
            </wp:wrapThrough>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00px-Arnhem_Land_ma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2765" cy="2240915"/>
                    </a:xfrm>
                    <a:prstGeom prst="rect">
                      <a:avLst/>
                    </a:prstGeom>
                  </pic:spPr>
                </pic:pic>
              </a:graphicData>
            </a:graphic>
          </wp:anchor>
        </w:drawing>
      </w:r>
    </w:p>
    <w:p w14:paraId="0F342D67" w14:textId="77777777" w:rsidR="00FA75CB" w:rsidRDefault="00FA75CB" w:rsidP="00FA75CB">
      <w:pPr>
        <w:rPr>
          <w:sz w:val="20"/>
          <w:szCs w:val="20"/>
        </w:rPr>
      </w:pPr>
      <w:r w:rsidRPr="00A069AC">
        <w:rPr>
          <w:b/>
          <w:bCs/>
          <w:sz w:val="20"/>
          <w:szCs w:val="20"/>
        </w:rPr>
        <w:t xml:space="preserve">Figure </w:t>
      </w:r>
      <w:r w:rsidRPr="008C1AC3">
        <w:rPr>
          <w:b/>
          <w:bCs/>
          <w:highlight w:val="yellow"/>
          <w:lang w:val="en-AU" w:eastAsia="en-US"/>
        </w:rPr>
        <w:t>xx</w:t>
      </w:r>
      <w:r>
        <w:rPr>
          <w:b/>
          <w:bCs/>
          <w:lang w:val="en-AU" w:eastAsia="en-US"/>
        </w:rPr>
        <w:t xml:space="preserve"> </w:t>
      </w:r>
      <w:r>
        <w:rPr>
          <w:lang w:val="en-AU" w:eastAsia="en-US"/>
        </w:rPr>
        <w:t>(left)</w:t>
      </w:r>
      <w:r>
        <w:rPr>
          <w:sz w:val="20"/>
          <w:szCs w:val="20"/>
        </w:rPr>
        <w:t>: Map of East Arnhem Land</w:t>
      </w:r>
    </w:p>
    <w:p w14:paraId="5FBE8987" w14:textId="77777777" w:rsidR="00FA75CB" w:rsidRDefault="00FA75CB" w:rsidP="00FA75CB">
      <w:pPr>
        <w:rPr>
          <w:sz w:val="20"/>
          <w:szCs w:val="20"/>
        </w:rPr>
      </w:pPr>
      <w:r w:rsidRPr="00A069AC">
        <w:rPr>
          <w:b/>
          <w:bCs/>
          <w:sz w:val="20"/>
          <w:szCs w:val="20"/>
        </w:rPr>
        <w:t xml:space="preserve">Figure </w:t>
      </w:r>
      <w:r w:rsidRPr="008C1AC3">
        <w:rPr>
          <w:b/>
          <w:bCs/>
          <w:highlight w:val="yellow"/>
          <w:lang w:val="en-AU" w:eastAsia="en-US"/>
        </w:rPr>
        <w:t>xx</w:t>
      </w:r>
      <w:r>
        <w:rPr>
          <w:b/>
          <w:bCs/>
          <w:lang w:val="en-AU" w:eastAsia="en-US"/>
        </w:rPr>
        <w:t xml:space="preserve"> </w:t>
      </w:r>
      <w:r>
        <w:rPr>
          <w:lang w:val="en-AU" w:eastAsia="en-US"/>
        </w:rPr>
        <w:t>(right)</w:t>
      </w:r>
      <w:r>
        <w:rPr>
          <w:sz w:val="20"/>
          <w:szCs w:val="20"/>
        </w:rPr>
        <w:t>: Native eucalypt forest in East Arnhem Land. Shaded green areas indicate native eucalyptus open forest coverage.</w:t>
      </w:r>
    </w:p>
    <w:p w14:paraId="4BAD448A" w14:textId="77777777" w:rsidR="00FA75CB" w:rsidRPr="00D85EDB" w:rsidRDefault="00FA75CB" w:rsidP="0055070C">
      <w:pPr>
        <w:rPr>
          <w:lang w:val="en-AU" w:eastAsia="en-US"/>
        </w:rPr>
      </w:pPr>
    </w:p>
    <w:p w14:paraId="3B2C9331" w14:textId="77777777" w:rsidR="009427E3" w:rsidRPr="00D85EDB" w:rsidRDefault="009427E3" w:rsidP="009427E3">
      <w:pPr>
        <w:autoSpaceDE w:val="0"/>
        <w:autoSpaceDN w:val="0"/>
        <w:adjustRightInd w:val="0"/>
        <w:rPr>
          <w:lang w:val="en-AU" w:eastAsia="en-US"/>
        </w:rPr>
      </w:pPr>
      <w:r w:rsidRPr="00D85EDB">
        <w:rPr>
          <w:lang w:val="en-AU" w:eastAsia="en-US"/>
        </w:rPr>
        <w:t>The impetus for the business was the opportunity to train and</w:t>
      </w:r>
      <w:r>
        <w:rPr>
          <w:lang w:val="en-AU" w:eastAsia="en-US"/>
        </w:rPr>
        <w:t xml:space="preserve"> </w:t>
      </w:r>
      <w:r w:rsidRPr="00D85EDB">
        <w:rPr>
          <w:lang w:val="en-AU" w:eastAsia="en-US"/>
        </w:rPr>
        <w:t>employ Gumatj people and supply local timbers for improved</w:t>
      </w:r>
      <w:r>
        <w:rPr>
          <w:lang w:val="en-AU" w:eastAsia="en-US"/>
        </w:rPr>
        <w:t xml:space="preserve"> </w:t>
      </w:r>
      <w:r w:rsidRPr="00D85EDB">
        <w:rPr>
          <w:lang w:val="en-AU" w:eastAsia="en-US"/>
        </w:rPr>
        <w:t>local housing and other construction. As the operation has</w:t>
      </w:r>
      <w:r>
        <w:rPr>
          <w:lang w:val="en-AU" w:eastAsia="en-US"/>
        </w:rPr>
        <w:t xml:space="preserve"> </w:t>
      </w:r>
      <w:r w:rsidRPr="00D85EDB">
        <w:rPr>
          <w:lang w:val="en-AU" w:eastAsia="en-US"/>
        </w:rPr>
        <w:t>grown, value-added products have included roof trusses,</w:t>
      </w:r>
      <w:r>
        <w:rPr>
          <w:lang w:val="en-AU" w:eastAsia="en-US"/>
        </w:rPr>
        <w:t xml:space="preserve"> </w:t>
      </w:r>
      <w:r w:rsidRPr="00D85EDB">
        <w:rPr>
          <w:lang w:val="en-AU" w:eastAsia="en-US"/>
        </w:rPr>
        <w:t>decking and other speciality products for prominent</w:t>
      </w:r>
    </w:p>
    <w:p w14:paraId="7DD44B66" w14:textId="33407C88" w:rsidR="009427E3" w:rsidRDefault="009427E3" w:rsidP="009427E3">
      <w:pPr>
        <w:autoSpaceDE w:val="0"/>
        <w:autoSpaceDN w:val="0"/>
        <w:adjustRightInd w:val="0"/>
        <w:rPr>
          <w:lang w:val="en-AU" w:eastAsia="en-US"/>
        </w:rPr>
      </w:pPr>
      <w:r w:rsidRPr="00D85EDB">
        <w:rPr>
          <w:lang w:val="en-AU" w:eastAsia="en-US"/>
        </w:rPr>
        <w:t>Northern Territory Government projects in Darwin. Materials</w:t>
      </w:r>
      <w:r>
        <w:rPr>
          <w:lang w:val="en-AU" w:eastAsia="en-US"/>
        </w:rPr>
        <w:t xml:space="preserve"> </w:t>
      </w:r>
      <w:r w:rsidRPr="00D85EDB">
        <w:rPr>
          <w:lang w:val="en-AU" w:eastAsia="en-US"/>
        </w:rPr>
        <w:t>are also supplied to a regional Indigenous furniture business</w:t>
      </w:r>
      <w:r>
        <w:rPr>
          <w:lang w:val="en-AU" w:eastAsia="en-US"/>
        </w:rPr>
        <w:t xml:space="preserve"> </w:t>
      </w:r>
      <w:r w:rsidRPr="00D85EDB">
        <w:rPr>
          <w:lang w:val="en-AU" w:eastAsia="en-US"/>
        </w:rPr>
        <w:t>(Manapan Furniture) that manufactures custom-made, high-end designs. The Gumatj Sawmill and its Indigenous staff are</w:t>
      </w:r>
      <w:r>
        <w:rPr>
          <w:lang w:val="en-AU" w:eastAsia="en-US"/>
        </w:rPr>
        <w:t xml:space="preserve"> </w:t>
      </w:r>
      <w:r w:rsidRPr="00D85EDB">
        <w:rPr>
          <w:lang w:val="en-AU" w:eastAsia="en-US"/>
        </w:rPr>
        <w:t>thriving; this is due to supportive partnerships with</w:t>
      </w:r>
      <w:r>
        <w:rPr>
          <w:lang w:val="en-AU" w:eastAsia="en-US"/>
        </w:rPr>
        <w:t xml:space="preserve"> </w:t>
      </w:r>
      <w:r w:rsidRPr="00D85EDB">
        <w:rPr>
          <w:lang w:val="en-AU" w:eastAsia="en-US"/>
        </w:rPr>
        <w:t xml:space="preserve">government and private industry but also </w:t>
      </w:r>
      <w:r w:rsidR="00717D83">
        <w:rPr>
          <w:lang w:val="en-AU" w:eastAsia="en-US"/>
        </w:rPr>
        <w:t>because of</w:t>
      </w:r>
      <w:r w:rsidRPr="00D85EDB">
        <w:rPr>
          <w:lang w:val="en-AU" w:eastAsia="en-US"/>
        </w:rPr>
        <w:t xml:space="preserve"> the drive of the</w:t>
      </w:r>
      <w:r>
        <w:rPr>
          <w:lang w:val="en-AU" w:eastAsia="en-US"/>
        </w:rPr>
        <w:t xml:space="preserve"> </w:t>
      </w:r>
      <w:r w:rsidRPr="00D85EDB">
        <w:rPr>
          <w:lang w:val="en-AU" w:eastAsia="en-US"/>
        </w:rPr>
        <w:t>local Gumatj people who want to engage with an industry</w:t>
      </w:r>
      <w:r>
        <w:rPr>
          <w:lang w:val="en-AU" w:eastAsia="en-US"/>
        </w:rPr>
        <w:t xml:space="preserve"> </w:t>
      </w:r>
      <w:r w:rsidRPr="00D85EDB">
        <w:rPr>
          <w:lang w:val="en-AU" w:eastAsia="en-US"/>
        </w:rPr>
        <w:t>that matches their cultural identity, to be skilled-up, and to</w:t>
      </w:r>
      <w:r w:rsidR="00717D83">
        <w:rPr>
          <w:lang w:val="en-AU" w:eastAsia="en-US"/>
        </w:rPr>
        <w:t xml:space="preserve"> </w:t>
      </w:r>
      <w:r w:rsidRPr="00D85EDB">
        <w:rPr>
          <w:lang w:val="en-AU" w:eastAsia="en-US"/>
        </w:rPr>
        <w:t>have increased confidence and work-readiness for other forestry</w:t>
      </w:r>
      <w:r>
        <w:rPr>
          <w:lang w:val="en-AU" w:eastAsia="en-US"/>
        </w:rPr>
        <w:t xml:space="preserve"> </w:t>
      </w:r>
      <w:r w:rsidRPr="00D85EDB">
        <w:rPr>
          <w:lang w:val="en-AU" w:eastAsia="en-US"/>
        </w:rPr>
        <w:t>or mainstream career paths.</w:t>
      </w:r>
    </w:p>
    <w:p w14:paraId="545D8E8D" w14:textId="77777777" w:rsidR="009427E3" w:rsidRDefault="009427E3" w:rsidP="009427E3">
      <w:pPr>
        <w:autoSpaceDE w:val="0"/>
        <w:autoSpaceDN w:val="0"/>
        <w:adjustRightInd w:val="0"/>
        <w:rPr>
          <w:lang w:val="en-AU" w:eastAsia="en-US"/>
        </w:rPr>
      </w:pPr>
    </w:p>
    <w:p w14:paraId="243292DD" w14:textId="49E5DF71" w:rsidR="009427E3" w:rsidRDefault="009427E3" w:rsidP="009427E3">
      <w:pPr>
        <w:autoSpaceDE w:val="0"/>
        <w:autoSpaceDN w:val="0"/>
        <w:adjustRightInd w:val="0"/>
        <w:rPr>
          <w:lang w:val="en-AU" w:eastAsia="en-US"/>
        </w:rPr>
      </w:pPr>
      <w:r w:rsidRPr="00D85EDB">
        <w:rPr>
          <w:lang w:val="en-AU" w:eastAsia="en-US"/>
        </w:rPr>
        <w:t>There is much opportunity for the Gumatj Sawmill to maintain</w:t>
      </w:r>
      <w:r>
        <w:rPr>
          <w:lang w:val="en-AU" w:eastAsia="en-US"/>
        </w:rPr>
        <w:t xml:space="preserve">, </w:t>
      </w:r>
      <w:r w:rsidRPr="00D85EDB">
        <w:rPr>
          <w:lang w:val="en-AU" w:eastAsia="en-US"/>
        </w:rPr>
        <w:t>diversify</w:t>
      </w:r>
      <w:r>
        <w:rPr>
          <w:lang w:val="en-AU" w:eastAsia="en-US"/>
        </w:rPr>
        <w:t xml:space="preserve">, and expand </w:t>
      </w:r>
      <w:r w:rsidRPr="00D85EDB">
        <w:rPr>
          <w:lang w:val="en-AU" w:eastAsia="en-US"/>
        </w:rPr>
        <w:t>its operations into the future to maximise positive</w:t>
      </w:r>
      <w:r>
        <w:rPr>
          <w:lang w:val="en-AU" w:eastAsia="en-US"/>
        </w:rPr>
        <w:t xml:space="preserve"> </w:t>
      </w:r>
      <w:r w:rsidRPr="00D85EDB">
        <w:rPr>
          <w:lang w:val="en-AU" w:eastAsia="en-US"/>
        </w:rPr>
        <w:t>outcomes. Key goals are to increase Indigenous employment</w:t>
      </w:r>
      <w:r>
        <w:rPr>
          <w:lang w:val="en-AU" w:eastAsia="en-US"/>
        </w:rPr>
        <w:t xml:space="preserve"> </w:t>
      </w:r>
      <w:r w:rsidRPr="00D85EDB">
        <w:rPr>
          <w:lang w:val="en-AU" w:eastAsia="en-US"/>
        </w:rPr>
        <w:t>and reduce the region’s need for expensive timber imports.</w:t>
      </w:r>
      <w:r>
        <w:rPr>
          <w:lang w:val="en-AU" w:eastAsia="en-US"/>
        </w:rPr>
        <w:t xml:space="preserve"> </w:t>
      </w:r>
      <w:r w:rsidR="00650CE7">
        <w:rPr>
          <w:lang w:val="en-AU" w:eastAsia="en-US"/>
        </w:rPr>
        <w:t xml:space="preserve">The </w:t>
      </w:r>
      <w:r w:rsidR="00650CE7">
        <w:t>CRCNA report</w:t>
      </w:r>
      <w:r w:rsidR="002720C4">
        <w:t xml:space="preserve"> mentioned previously</w:t>
      </w:r>
      <w:r w:rsidR="00650CE7">
        <w:t>, for example, fo</w:t>
      </w:r>
      <w:r w:rsidR="00BD5B50">
        <w:t>und</w:t>
      </w:r>
      <w:r w:rsidR="00650CE7">
        <w:t xml:space="preserve"> that </w:t>
      </w:r>
      <w:r w:rsidR="00650CE7">
        <w:rPr>
          <w:lang w:val="en-AU" w:eastAsia="en-US"/>
        </w:rPr>
        <w:t xml:space="preserve">the Gumatj Sawmill has potential to </w:t>
      </w:r>
      <w:r w:rsidR="00650CE7" w:rsidRPr="00741D17">
        <w:rPr>
          <w:lang w:val="en-AU" w:eastAsia="en-US"/>
        </w:rPr>
        <w:t xml:space="preserve">expand its current </w:t>
      </w:r>
      <w:r w:rsidR="00650CE7">
        <w:rPr>
          <w:lang w:val="en-AU" w:eastAsia="en-US"/>
        </w:rPr>
        <w:t xml:space="preserve">output and </w:t>
      </w:r>
      <w:r w:rsidR="00650CE7" w:rsidRPr="00741D17">
        <w:rPr>
          <w:lang w:val="en-AU" w:eastAsia="en-US"/>
        </w:rPr>
        <w:t>product range</w:t>
      </w:r>
      <w:r w:rsidR="005C75FB">
        <w:rPr>
          <w:lang w:val="en-AU" w:eastAsia="en-US"/>
        </w:rPr>
        <w:t>. The report also highlighted that the Gumatj Sawmill could</w:t>
      </w:r>
      <w:r w:rsidR="00650CE7" w:rsidRPr="00741D17">
        <w:rPr>
          <w:lang w:val="en-AU" w:eastAsia="en-US"/>
        </w:rPr>
        <w:t xml:space="preserve"> be a model for other communities </w:t>
      </w:r>
      <w:r w:rsidR="00B2218B">
        <w:rPr>
          <w:lang w:val="en-AU" w:eastAsia="en-US"/>
        </w:rPr>
        <w:t xml:space="preserve">in the region </w:t>
      </w:r>
      <w:r w:rsidR="00650CE7" w:rsidRPr="00741D17">
        <w:rPr>
          <w:lang w:val="en-AU" w:eastAsia="en-US"/>
        </w:rPr>
        <w:t xml:space="preserve">to learn from </w:t>
      </w:r>
      <w:r w:rsidR="00650CE7">
        <w:rPr>
          <w:lang w:val="en-AU" w:eastAsia="en-US"/>
        </w:rPr>
        <w:t>to</w:t>
      </w:r>
      <w:r w:rsidR="00650CE7" w:rsidRPr="00741D17">
        <w:rPr>
          <w:lang w:val="en-AU" w:eastAsia="en-US"/>
        </w:rPr>
        <w:t xml:space="preserve"> develop</w:t>
      </w:r>
      <w:r w:rsidR="00650CE7">
        <w:rPr>
          <w:lang w:val="en-AU" w:eastAsia="en-US"/>
        </w:rPr>
        <w:t xml:space="preserve"> forestry activities</w:t>
      </w:r>
      <w:r w:rsidR="00650CE7" w:rsidRPr="00741D17">
        <w:rPr>
          <w:lang w:val="en-AU" w:eastAsia="en-US"/>
        </w:rPr>
        <w:t xml:space="preserve"> in support of sustainable regional economic development</w:t>
      </w:r>
      <w:r w:rsidR="00650CE7">
        <w:rPr>
          <w:lang w:val="en-AU" w:eastAsia="en-US"/>
        </w:rPr>
        <w:t xml:space="preserve"> </w:t>
      </w:r>
      <w:r w:rsidR="00650CE7">
        <w:t>(p. 31)</w:t>
      </w:r>
      <w:r w:rsidR="00650CE7" w:rsidRPr="00741D17">
        <w:rPr>
          <w:lang w:val="en-AU" w:eastAsia="en-US"/>
        </w:rPr>
        <w:t>.</w:t>
      </w:r>
    </w:p>
    <w:p w14:paraId="3B280986" w14:textId="0A022E34" w:rsidR="00650CE7" w:rsidRDefault="00650CE7" w:rsidP="009427E3">
      <w:pPr>
        <w:autoSpaceDE w:val="0"/>
        <w:autoSpaceDN w:val="0"/>
        <w:adjustRightInd w:val="0"/>
        <w:rPr>
          <w:lang w:val="en-AU" w:eastAsia="en-US"/>
        </w:rPr>
      </w:pPr>
    </w:p>
    <w:p w14:paraId="08D43AF5" w14:textId="5B828E54" w:rsidR="00BD5B50" w:rsidRDefault="00B2218B" w:rsidP="009427E3">
      <w:pPr>
        <w:rPr>
          <w:lang w:val="en-AU" w:eastAsia="en-US"/>
        </w:rPr>
      </w:pPr>
      <w:r>
        <w:rPr>
          <w:lang w:val="en-AU" w:eastAsia="en-US"/>
        </w:rPr>
        <w:t xml:space="preserve">Rio Tinto </w:t>
      </w:r>
      <w:r w:rsidRPr="00B2218B">
        <w:rPr>
          <w:lang w:val="en-AU" w:eastAsia="en-US"/>
        </w:rPr>
        <w:t>who owns the mining leases the Gumatj Sawmill currently sources most of its timber from, has however announced that it will cease its East Arnhem mining activities by 2030, which will reduce the sawmill’s timber supply dramatically</w:t>
      </w:r>
      <w:r>
        <w:rPr>
          <w:lang w:val="en-AU" w:eastAsia="en-US"/>
        </w:rPr>
        <w:t xml:space="preserve">. </w:t>
      </w:r>
      <w:r w:rsidRPr="00A40D20">
        <w:rPr>
          <w:lang w:val="en-AU" w:eastAsia="en-US"/>
        </w:rPr>
        <w:t xml:space="preserve">This comes on top of Rio Tinto’s 2013 decision to close its alumina refinery in </w:t>
      </w:r>
      <w:r w:rsidRPr="00A40D20">
        <w:t xml:space="preserve">Nhulunbuy, with the loss of 1,100 jobs, or almost 25%, of the town’s population. </w:t>
      </w:r>
      <w:r w:rsidRPr="00A40D20">
        <w:rPr>
          <w:lang w:val="en-AU" w:eastAsia="en-US"/>
        </w:rPr>
        <w:t xml:space="preserve">Developments that threaten to exacerbate the socioeconomic disadvantages that are already a defining feature of </w:t>
      </w:r>
      <w:r w:rsidRPr="00A40D20">
        <w:t xml:space="preserve">East Arnhem Land’s </w:t>
      </w:r>
      <w:r w:rsidRPr="00A40D20">
        <w:rPr>
          <w:lang w:val="en-AU" w:eastAsia="en-US"/>
        </w:rPr>
        <w:t>Indigenous communities.</w:t>
      </w:r>
    </w:p>
    <w:p w14:paraId="6F4E913C" w14:textId="3426AF1F" w:rsidR="00B2218B" w:rsidRDefault="00B2218B" w:rsidP="009427E3">
      <w:pPr>
        <w:rPr>
          <w:lang w:val="en-AU" w:eastAsia="en-US"/>
        </w:rPr>
      </w:pPr>
    </w:p>
    <w:p w14:paraId="3810EC06" w14:textId="0DB3A451" w:rsidR="00BD5B50" w:rsidRDefault="00BD5B50" w:rsidP="009427E3">
      <w:pPr>
        <w:rPr>
          <w:lang w:val="en-AU" w:eastAsia="en-US"/>
        </w:rPr>
      </w:pPr>
      <w:r w:rsidRPr="00BD5B50">
        <w:rPr>
          <w:lang w:val="en-AU" w:eastAsia="en-US"/>
        </w:rPr>
        <w:t xml:space="preserve">Indigenous-led </w:t>
      </w:r>
      <w:r w:rsidR="00B2218B">
        <w:rPr>
          <w:lang w:val="en-AU" w:eastAsia="en-US"/>
        </w:rPr>
        <w:t xml:space="preserve">sustainable </w:t>
      </w:r>
      <w:r w:rsidRPr="00BD5B50">
        <w:rPr>
          <w:lang w:val="en-AU" w:eastAsia="en-US"/>
        </w:rPr>
        <w:t xml:space="preserve">forestry has been identified as a potential key component of </w:t>
      </w:r>
      <w:r w:rsidR="00D614C1">
        <w:rPr>
          <w:lang w:val="en-AU" w:eastAsia="en-US"/>
        </w:rPr>
        <w:t>the region’s</w:t>
      </w:r>
      <w:r w:rsidRPr="00BD5B50">
        <w:rPr>
          <w:lang w:val="en-AU" w:eastAsia="en-US"/>
        </w:rPr>
        <w:t xml:space="preserve"> economic rebound</w:t>
      </w:r>
      <w:r w:rsidR="00D614C1">
        <w:rPr>
          <w:lang w:val="en-AU" w:eastAsia="en-US"/>
        </w:rPr>
        <w:t xml:space="preserve"> as it can </w:t>
      </w:r>
      <w:r w:rsidRPr="00BD5B50">
        <w:rPr>
          <w:lang w:val="en-AU" w:eastAsia="en-US"/>
        </w:rPr>
        <w:t>provide East Arnhem communities a long-term sustainable source of timber and income</w:t>
      </w:r>
      <w:r w:rsidR="00F9078A">
        <w:rPr>
          <w:lang w:val="en-AU" w:eastAsia="en-US"/>
        </w:rPr>
        <w:t xml:space="preserve"> from their vast forest resource</w:t>
      </w:r>
      <w:r w:rsidRPr="00BD5B50">
        <w:rPr>
          <w:lang w:val="en-AU" w:eastAsia="en-US"/>
        </w:rPr>
        <w:t xml:space="preserve">. </w:t>
      </w:r>
    </w:p>
    <w:p w14:paraId="29D165F5" w14:textId="77777777" w:rsidR="00FD7598" w:rsidRDefault="00FD7598" w:rsidP="009427E3">
      <w:pPr>
        <w:rPr>
          <w:lang w:val="en-AU" w:eastAsia="en-US"/>
        </w:rPr>
      </w:pPr>
    </w:p>
    <w:p w14:paraId="052D98A0" w14:textId="322B36EC" w:rsidR="00C94740" w:rsidRPr="00C57D86" w:rsidRDefault="00404C26" w:rsidP="00180DE9">
      <w:pPr>
        <w:rPr>
          <w:lang w:val="en-AU" w:eastAsia="en-US"/>
        </w:rPr>
      </w:pPr>
      <w:r>
        <w:rPr>
          <w:lang w:val="en-AU" w:eastAsia="en-US"/>
        </w:rPr>
        <w:lastRenderedPageBreak/>
        <w:t xml:space="preserve">On this backdrop, </w:t>
      </w:r>
      <w:r w:rsidR="00C57D86">
        <w:rPr>
          <w:lang w:val="en-AU" w:eastAsia="en-US"/>
        </w:rPr>
        <w:t>FSC Australia’s</w:t>
      </w:r>
      <w:r w:rsidR="007F5788">
        <w:rPr>
          <w:lang w:val="en-AU" w:eastAsia="en-US"/>
        </w:rPr>
        <w:t xml:space="preserve"> partner</w:t>
      </w:r>
      <w:r w:rsidR="009427E3">
        <w:rPr>
          <w:lang w:val="en-AU" w:eastAsia="en-US"/>
        </w:rPr>
        <w:t xml:space="preserve"> project </w:t>
      </w:r>
      <w:r w:rsidR="007F5788">
        <w:rPr>
          <w:lang w:val="en-AU" w:eastAsia="en-US"/>
        </w:rPr>
        <w:t xml:space="preserve">will engage with the Gumatj </w:t>
      </w:r>
      <w:r w:rsidR="007F5788" w:rsidRPr="0046660C">
        <w:rPr>
          <w:lang w:val="en-AU" w:eastAsia="en-US"/>
        </w:rPr>
        <w:t>to</w:t>
      </w:r>
      <w:r w:rsidR="007F5788">
        <w:rPr>
          <w:lang w:val="en-AU" w:eastAsia="en-US"/>
        </w:rPr>
        <w:t xml:space="preserve"> </w:t>
      </w:r>
      <w:r w:rsidR="003A7A56" w:rsidRPr="0046660C">
        <w:rPr>
          <w:lang w:val="en-AU" w:eastAsia="en-US"/>
        </w:rPr>
        <w:t xml:space="preserve">build the capacity </w:t>
      </w:r>
      <w:r w:rsidR="002720C4">
        <w:rPr>
          <w:lang w:val="en-AU" w:eastAsia="en-US"/>
        </w:rPr>
        <w:t xml:space="preserve">for commercial forestry </w:t>
      </w:r>
      <w:r w:rsidR="003A7A56" w:rsidRPr="0046660C">
        <w:rPr>
          <w:lang w:val="en-AU" w:eastAsia="en-US"/>
        </w:rPr>
        <w:t>and provid</w:t>
      </w:r>
      <w:r w:rsidR="003A7A56">
        <w:rPr>
          <w:lang w:val="en-AU" w:eastAsia="en-US"/>
        </w:rPr>
        <w:t>e</w:t>
      </w:r>
      <w:r w:rsidR="003A7A56" w:rsidRPr="0046660C">
        <w:rPr>
          <w:lang w:val="en-AU" w:eastAsia="en-US"/>
        </w:rPr>
        <w:t xml:space="preserve"> the evidence-based knowledge</w:t>
      </w:r>
      <w:r w:rsidR="003A7A56">
        <w:rPr>
          <w:lang w:val="en-AU" w:eastAsia="en-US"/>
        </w:rPr>
        <w:t xml:space="preserve"> they need to </w:t>
      </w:r>
      <w:r w:rsidR="003A7A56">
        <w:t xml:space="preserve">unlock the commercial potential of </w:t>
      </w:r>
      <w:r w:rsidR="003A7A56" w:rsidRPr="0095063C">
        <w:t xml:space="preserve">their </w:t>
      </w:r>
      <w:r w:rsidR="003A7A56">
        <w:t xml:space="preserve">forested </w:t>
      </w:r>
      <w:r w:rsidR="003A7A56" w:rsidRPr="0095063C">
        <w:t>land</w:t>
      </w:r>
      <w:r w:rsidR="003A7A56">
        <w:t xml:space="preserve">. </w:t>
      </w:r>
    </w:p>
    <w:p w14:paraId="5B2FB2B4" w14:textId="77777777" w:rsidR="00B2218B" w:rsidRDefault="00B2218B" w:rsidP="009427E3"/>
    <w:p w14:paraId="5257BB54" w14:textId="0D484252" w:rsidR="00FA75CB" w:rsidRDefault="00FA75CB" w:rsidP="009427E3">
      <w:pPr>
        <w:rPr>
          <w:lang w:val="en-AU" w:eastAsia="en-US"/>
        </w:rPr>
      </w:pPr>
      <w:r>
        <w:rPr>
          <w:noProof/>
        </w:rPr>
        <w:drawing>
          <wp:anchor distT="0" distB="0" distL="114300" distR="114300" simplePos="0" relativeHeight="251681792" behindDoc="1" locked="0" layoutInCell="1" allowOverlap="1" wp14:anchorId="189137DD" wp14:editId="1FA04AAD">
            <wp:simplePos x="0" y="0"/>
            <wp:positionH relativeFrom="column">
              <wp:posOffset>3052445</wp:posOffset>
            </wp:positionH>
            <wp:positionV relativeFrom="paragraph">
              <wp:posOffset>7620</wp:posOffset>
            </wp:positionV>
            <wp:extent cx="2819400" cy="1880235"/>
            <wp:effectExtent l="0" t="0" r="0" b="5715"/>
            <wp:wrapTight wrapText="bothSides">
              <wp:wrapPolygon edited="0">
                <wp:start x="0" y="0"/>
                <wp:lineTo x="0" y="21447"/>
                <wp:lineTo x="21454" y="21447"/>
                <wp:lineTo x="21454" y="0"/>
                <wp:lineTo x="0" y="0"/>
              </wp:wrapPolygon>
            </wp:wrapTight>
            <wp:docPr id="22" name="Picture 22" descr="Companies | Guma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nies | Gumatj"/>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400" cy="1880235"/>
                    </a:xfrm>
                    <a:prstGeom prst="rect">
                      <a:avLst/>
                    </a:prstGeom>
                    <a:noFill/>
                    <a:ln>
                      <a:noFill/>
                    </a:ln>
                  </pic:spPr>
                </pic:pic>
              </a:graphicData>
            </a:graphic>
          </wp:anchor>
        </w:drawing>
      </w:r>
      <w:r>
        <w:rPr>
          <w:noProof/>
        </w:rPr>
        <w:drawing>
          <wp:anchor distT="0" distB="0" distL="114300" distR="114300" simplePos="0" relativeHeight="251680768" behindDoc="1" locked="0" layoutInCell="1" allowOverlap="1" wp14:anchorId="65E272ED" wp14:editId="51E5841B">
            <wp:simplePos x="0" y="0"/>
            <wp:positionH relativeFrom="margin">
              <wp:posOffset>0</wp:posOffset>
            </wp:positionH>
            <wp:positionV relativeFrom="paragraph">
              <wp:posOffset>-1905</wp:posOffset>
            </wp:positionV>
            <wp:extent cx="2833370" cy="1889125"/>
            <wp:effectExtent l="0" t="0" r="5080" b="0"/>
            <wp:wrapThrough wrapText="bothSides">
              <wp:wrapPolygon edited="0">
                <wp:start x="0" y="0"/>
                <wp:lineTo x="0" y="21346"/>
                <wp:lineTo x="21494" y="21346"/>
                <wp:lineTo x="21494" y="0"/>
                <wp:lineTo x="0" y="0"/>
              </wp:wrapPolygon>
            </wp:wrapThrough>
            <wp:docPr id="23" name="Picture 23" descr="Hous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usin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3370" cy="1889125"/>
                    </a:xfrm>
                    <a:prstGeom prst="rect">
                      <a:avLst/>
                    </a:prstGeom>
                    <a:noFill/>
                    <a:ln>
                      <a:noFill/>
                    </a:ln>
                  </pic:spPr>
                </pic:pic>
              </a:graphicData>
            </a:graphic>
          </wp:anchor>
        </w:drawing>
      </w:r>
    </w:p>
    <w:p w14:paraId="5F12ACE5" w14:textId="7A0D31A7" w:rsidR="00B36348" w:rsidRDefault="00B36348" w:rsidP="00FA75CB">
      <w:pPr>
        <w:rPr>
          <w:b/>
          <w:bCs/>
          <w:lang w:val="en-AU" w:eastAsia="en-US"/>
        </w:rPr>
      </w:pPr>
      <w:r>
        <w:rPr>
          <w:b/>
          <w:bCs/>
          <w:lang w:val="en-AU" w:eastAsia="en-US"/>
        </w:rPr>
        <w:t xml:space="preserve">Figure </w:t>
      </w:r>
      <w:r w:rsidRPr="008C1AC3">
        <w:rPr>
          <w:b/>
          <w:bCs/>
          <w:highlight w:val="yellow"/>
          <w:lang w:val="en-AU" w:eastAsia="en-US"/>
        </w:rPr>
        <w:t>xx</w:t>
      </w:r>
      <w:r w:rsidRPr="00A40D20">
        <w:rPr>
          <w:lang w:val="en-AU" w:eastAsia="en-US"/>
        </w:rPr>
        <w:t xml:space="preserve"> (</w:t>
      </w:r>
      <w:r>
        <w:rPr>
          <w:lang w:val="en-AU" w:eastAsia="en-US"/>
        </w:rPr>
        <w:t>left</w:t>
      </w:r>
      <w:r w:rsidRPr="00A40D20">
        <w:rPr>
          <w:lang w:val="en-AU" w:eastAsia="en-US"/>
        </w:rPr>
        <w:t>)</w:t>
      </w:r>
      <w:r>
        <w:rPr>
          <w:b/>
          <w:bCs/>
          <w:lang w:val="en-AU" w:eastAsia="en-US"/>
        </w:rPr>
        <w:t xml:space="preserve">: </w:t>
      </w:r>
      <w:r>
        <w:rPr>
          <w:lang w:val="en-AU" w:eastAsia="en-US"/>
        </w:rPr>
        <w:t xml:space="preserve">East Arnhem building constructed with </w:t>
      </w:r>
      <w:r w:rsidRPr="00124759">
        <w:rPr>
          <w:lang w:val="en-AU" w:eastAsia="en-US"/>
        </w:rPr>
        <w:t>Darwin stringybark</w:t>
      </w:r>
      <w:r>
        <w:rPr>
          <w:lang w:val="en-AU" w:eastAsia="en-US"/>
        </w:rPr>
        <w:t xml:space="preserve"> roof trusses</w:t>
      </w:r>
      <w:r w:rsidRPr="00124759">
        <w:rPr>
          <w:lang w:val="en-AU" w:eastAsia="en-US"/>
        </w:rPr>
        <w:t xml:space="preserve"> </w:t>
      </w:r>
      <w:r>
        <w:rPr>
          <w:lang w:val="en-AU" w:eastAsia="en-US"/>
        </w:rPr>
        <w:t xml:space="preserve">from the </w:t>
      </w:r>
      <w:r w:rsidRPr="00741D17">
        <w:rPr>
          <w:lang w:val="en-AU" w:eastAsia="en-US"/>
        </w:rPr>
        <w:t xml:space="preserve">Gumatj </w:t>
      </w:r>
      <w:r>
        <w:rPr>
          <w:lang w:val="en-AU" w:eastAsia="en-US"/>
        </w:rPr>
        <w:t>S</w:t>
      </w:r>
      <w:r w:rsidRPr="00741D17">
        <w:rPr>
          <w:lang w:val="en-AU" w:eastAsia="en-US"/>
        </w:rPr>
        <w:t>awmill</w:t>
      </w:r>
    </w:p>
    <w:p w14:paraId="035778E7" w14:textId="400E70DE" w:rsidR="00FA75CB" w:rsidRPr="00C33213" w:rsidRDefault="00FA75CB" w:rsidP="00FA75CB">
      <w:pPr>
        <w:rPr>
          <w:lang w:val="en-AU" w:eastAsia="en-US"/>
        </w:rPr>
      </w:pPr>
      <w:r>
        <w:rPr>
          <w:b/>
          <w:bCs/>
          <w:lang w:val="en-AU" w:eastAsia="en-US"/>
        </w:rPr>
        <w:t xml:space="preserve">Figure </w:t>
      </w:r>
      <w:r w:rsidRPr="008C1AC3">
        <w:rPr>
          <w:b/>
          <w:bCs/>
          <w:highlight w:val="yellow"/>
          <w:lang w:val="en-AU" w:eastAsia="en-US"/>
        </w:rPr>
        <w:t>xx</w:t>
      </w:r>
      <w:r>
        <w:rPr>
          <w:b/>
          <w:bCs/>
          <w:lang w:val="en-AU" w:eastAsia="en-US"/>
        </w:rPr>
        <w:t xml:space="preserve"> </w:t>
      </w:r>
      <w:r w:rsidRPr="00A40D20">
        <w:rPr>
          <w:lang w:val="en-AU" w:eastAsia="en-US"/>
        </w:rPr>
        <w:t>(</w:t>
      </w:r>
      <w:r w:rsidR="00B36348">
        <w:rPr>
          <w:lang w:val="en-AU" w:eastAsia="en-US"/>
        </w:rPr>
        <w:t>right</w:t>
      </w:r>
      <w:r w:rsidRPr="00A40D20">
        <w:rPr>
          <w:lang w:val="en-AU" w:eastAsia="en-US"/>
        </w:rPr>
        <w:t>)</w:t>
      </w:r>
      <w:r>
        <w:rPr>
          <w:b/>
          <w:bCs/>
          <w:lang w:val="en-AU" w:eastAsia="en-US"/>
        </w:rPr>
        <w:t xml:space="preserve">: </w:t>
      </w:r>
      <w:r>
        <w:rPr>
          <w:lang w:val="en-AU" w:eastAsia="en-US"/>
        </w:rPr>
        <w:t xml:space="preserve">Gumatj sawmill staff in front of </w:t>
      </w:r>
      <w:r w:rsidRPr="00124759">
        <w:rPr>
          <w:lang w:val="en-AU" w:eastAsia="en-US"/>
        </w:rPr>
        <w:t>Darwin stringybark (</w:t>
      </w:r>
      <w:r w:rsidRPr="00DE2C0C">
        <w:rPr>
          <w:i/>
          <w:lang w:val="en-AU" w:eastAsia="en-US"/>
        </w:rPr>
        <w:t>Eucalyptus tetrodonta</w:t>
      </w:r>
      <w:r w:rsidRPr="00124759">
        <w:rPr>
          <w:lang w:val="en-AU" w:eastAsia="en-US"/>
        </w:rPr>
        <w:t xml:space="preserve">) </w:t>
      </w:r>
    </w:p>
    <w:p w14:paraId="3D1B0A56" w14:textId="00DEE5BC" w:rsidR="00741D17" w:rsidRDefault="00741D17" w:rsidP="00741D17">
      <w:pPr>
        <w:rPr>
          <w:lang w:val="en-AU" w:eastAsia="en-US"/>
        </w:rPr>
      </w:pPr>
    </w:p>
    <w:p w14:paraId="7250C369" w14:textId="1AF7939D" w:rsidR="00FE43C3" w:rsidRPr="00A069AC" w:rsidRDefault="00C3208E" w:rsidP="00FF1F0D">
      <w:pPr>
        <w:pStyle w:val="Style1"/>
      </w:pPr>
      <w:bookmarkStart w:id="7" w:name="_Toc77595846"/>
      <w:r w:rsidRPr="00A069AC">
        <w:t>Summary</w:t>
      </w:r>
      <w:r w:rsidR="00C12FB5">
        <w:t xml:space="preserve"> of Partner Project</w:t>
      </w:r>
      <w:bookmarkEnd w:id="7"/>
    </w:p>
    <w:p w14:paraId="5F72DAE8" w14:textId="7ADDFAE9" w:rsidR="007A4EC4" w:rsidRDefault="007A4EC4" w:rsidP="002013D2">
      <w:pPr>
        <w:rPr>
          <w:lang w:val="en-AU" w:eastAsia="en-US"/>
        </w:rPr>
      </w:pPr>
    </w:p>
    <w:p w14:paraId="2A6577A4" w14:textId="679ACD2D" w:rsidR="00B4550A" w:rsidRDefault="00B4550A" w:rsidP="00B4550A">
      <w:r w:rsidRPr="00741D17">
        <w:rPr>
          <w:lang w:val="en-AU" w:eastAsia="en-US"/>
        </w:rPr>
        <w:t xml:space="preserve">It is known that some East Arnhem </w:t>
      </w:r>
      <w:r w:rsidR="00AF182F">
        <w:rPr>
          <w:lang w:val="en-AU" w:eastAsia="en-US"/>
        </w:rPr>
        <w:t>Indigenous</w:t>
      </w:r>
      <w:r w:rsidRPr="00741D17">
        <w:rPr>
          <w:lang w:val="en-AU" w:eastAsia="en-US"/>
        </w:rPr>
        <w:t xml:space="preserve"> communities and businesses are interested in Indigenous-led forest and timber product enterprises, and that the region contains </w:t>
      </w:r>
      <w:r w:rsidR="002720C4">
        <w:rPr>
          <w:lang w:val="en-AU" w:eastAsia="en-US"/>
        </w:rPr>
        <w:t>vast</w:t>
      </w:r>
      <w:r w:rsidRPr="00741D17">
        <w:rPr>
          <w:lang w:val="en-AU" w:eastAsia="en-US"/>
        </w:rPr>
        <w:t xml:space="preserve"> areas (</w:t>
      </w:r>
      <w:r w:rsidRPr="00EA5523">
        <w:rPr>
          <w:vertAlign w:val="subscript"/>
          <w:lang w:val="en-AU" w:eastAsia="en-US"/>
        </w:rPr>
        <w:t>~</w:t>
      </w:r>
      <w:r w:rsidRPr="00741D17">
        <w:rPr>
          <w:lang w:val="en-AU" w:eastAsia="en-US"/>
        </w:rPr>
        <w:t xml:space="preserve">3.3 Mha) of Indigenous-owned native forests with commercial potential. These forests </w:t>
      </w:r>
      <w:r>
        <w:rPr>
          <w:lang w:val="en-AU" w:eastAsia="en-US"/>
        </w:rPr>
        <w:t xml:space="preserve">are primarily found </w:t>
      </w:r>
      <w:r w:rsidRPr="00741D17">
        <w:rPr>
          <w:lang w:val="en-AU" w:eastAsia="en-US"/>
        </w:rPr>
        <w:t xml:space="preserve">on Indigenous freehold lands suited </w:t>
      </w:r>
      <w:r>
        <w:rPr>
          <w:lang w:val="en-AU" w:eastAsia="en-US"/>
        </w:rPr>
        <w:t>for</w:t>
      </w:r>
      <w:r w:rsidRPr="00741D17">
        <w:rPr>
          <w:lang w:val="en-AU" w:eastAsia="en-US"/>
        </w:rPr>
        <w:t xml:space="preserve"> long-term, selective, and sustainable low-impact harvesting.</w:t>
      </w:r>
      <w:r>
        <w:rPr>
          <w:lang w:val="en-AU" w:eastAsia="en-US"/>
        </w:rPr>
        <w:t xml:space="preserve"> </w:t>
      </w:r>
    </w:p>
    <w:p w14:paraId="11AB99BC" w14:textId="77777777" w:rsidR="00B4550A" w:rsidRDefault="00B4550A" w:rsidP="00B4550A">
      <w:pPr>
        <w:rPr>
          <w:lang w:val="en-AU" w:eastAsia="en-US"/>
        </w:rPr>
      </w:pPr>
    </w:p>
    <w:p w14:paraId="7F357BE3" w14:textId="38574F6B" w:rsidR="00B4550A" w:rsidRDefault="00B4550A" w:rsidP="00B4550A">
      <w:pPr>
        <w:rPr>
          <w:lang w:val="en-AU" w:eastAsia="en-US"/>
        </w:rPr>
      </w:pPr>
      <w:r w:rsidRPr="37DCFE53">
        <w:rPr>
          <w:lang w:val="en-AU" w:eastAsia="en-US"/>
        </w:rPr>
        <w:t>Current best-available data strongly suggests these forests have commercial value</w:t>
      </w:r>
      <w:r>
        <w:rPr>
          <w:lang w:val="en-AU" w:eastAsia="en-US"/>
        </w:rPr>
        <w:t>;</w:t>
      </w:r>
      <w:r w:rsidRPr="37DCFE53">
        <w:rPr>
          <w:lang w:val="en-AU" w:eastAsia="en-US"/>
        </w:rPr>
        <w:t xml:space="preserve"> the data is </w:t>
      </w:r>
      <w:r>
        <w:rPr>
          <w:lang w:val="en-AU" w:eastAsia="en-US"/>
        </w:rPr>
        <w:t xml:space="preserve">however </w:t>
      </w:r>
      <w:r w:rsidRPr="37DCFE53">
        <w:rPr>
          <w:lang w:val="en-AU" w:eastAsia="en-US"/>
        </w:rPr>
        <w:t>coarse and not ground-truthed, hiding the true commercial potential (</w:t>
      </w:r>
      <w:r w:rsidR="00C12FB5">
        <w:rPr>
          <w:lang w:val="en-AU" w:eastAsia="en-US"/>
        </w:rPr>
        <w:t xml:space="preserve">e.g. </w:t>
      </w:r>
      <w:r w:rsidRPr="37DCFE53">
        <w:rPr>
          <w:lang w:val="en-AU" w:eastAsia="en-US"/>
        </w:rPr>
        <w:t>productivity</w:t>
      </w:r>
      <w:r w:rsidR="00C12FB5">
        <w:rPr>
          <w:lang w:val="en-AU" w:eastAsia="en-US"/>
        </w:rPr>
        <w:t xml:space="preserve"> and</w:t>
      </w:r>
      <w:r w:rsidRPr="37DCFE53">
        <w:rPr>
          <w:lang w:val="en-AU" w:eastAsia="en-US"/>
        </w:rPr>
        <w:t xml:space="preserve"> product mixes) of East Arnhem’s forests. This is limiting the ability to forecast end-product types, harvestable quantities/values and broader market, and supply chain opportunities for the region. In addition, the Indigenous communities with interest in commercial forestry are largely lacking in business experience and have expressed a need to develop procedures to ensure their forest resource is harvested </w:t>
      </w:r>
      <w:r w:rsidR="00C12FB5">
        <w:rPr>
          <w:lang w:val="en-AU" w:eastAsia="en-US"/>
        </w:rPr>
        <w:t>sustainably</w:t>
      </w:r>
      <w:r w:rsidRPr="37DCFE53">
        <w:rPr>
          <w:lang w:val="en-AU" w:eastAsia="en-US"/>
        </w:rPr>
        <w:t xml:space="preserve">. </w:t>
      </w:r>
    </w:p>
    <w:p w14:paraId="41DEB551" w14:textId="77777777" w:rsidR="00B4550A" w:rsidRDefault="00B4550A" w:rsidP="00B4550A">
      <w:pPr>
        <w:rPr>
          <w:lang w:val="en-AU" w:eastAsia="en-US"/>
        </w:rPr>
      </w:pPr>
    </w:p>
    <w:p w14:paraId="17DEB607" w14:textId="66A9D992" w:rsidR="00B4550A" w:rsidRDefault="00B4550A" w:rsidP="00B4550A">
      <w:pPr>
        <w:rPr>
          <w:lang w:val="en-AU" w:eastAsia="en-US"/>
        </w:rPr>
      </w:pPr>
      <w:r>
        <w:rPr>
          <w:lang w:val="en-AU" w:eastAsia="en-US"/>
        </w:rPr>
        <w:t xml:space="preserve">FSC Australia’s project partners, led by </w:t>
      </w:r>
      <w:r w:rsidR="002720C4">
        <w:rPr>
          <w:lang w:val="en-AU" w:eastAsia="en-US"/>
        </w:rPr>
        <w:t xml:space="preserve">the </w:t>
      </w:r>
      <w:r>
        <w:rPr>
          <w:lang w:val="en-AU" w:eastAsia="en-US"/>
        </w:rPr>
        <w:t xml:space="preserve">USC, </w:t>
      </w:r>
      <w:r w:rsidRPr="005A6CD8">
        <w:rPr>
          <w:lang w:val="en-AU" w:eastAsia="en-US"/>
        </w:rPr>
        <w:t>will help address the forest data shortfalls</w:t>
      </w:r>
      <w:r w:rsidR="00AF182F">
        <w:rPr>
          <w:lang w:val="en-AU" w:eastAsia="en-US"/>
        </w:rPr>
        <w:t>, build capacity,</w:t>
      </w:r>
      <w:r w:rsidRPr="005A6CD8">
        <w:rPr>
          <w:lang w:val="en-AU" w:eastAsia="en-US"/>
        </w:rPr>
        <w:t xml:space="preserve"> and align new forest product development with forest productivity and Indigenous community capacity</w:t>
      </w:r>
      <w:r>
        <w:rPr>
          <w:lang w:val="en-AU" w:eastAsia="en-US"/>
        </w:rPr>
        <w:t xml:space="preserve"> to enable the Traditional Owners to make an informed decision about engaging in commercial forestry. </w:t>
      </w:r>
    </w:p>
    <w:p w14:paraId="55F9D69A" w14:textId="77777777" w:rsidR="00B4550A" w:rsidRDefault="00B4550A" w:rsidP="00B4550A">
      <w:pPr>
        <w:rPr>
          <w:lang w:val="en-AU" w:eastAsia="en-US"/>
        </w:rPr>
      </w:pPr>
    </w:p>
    <w:p w14:paraId="52088BDC" w14:textId="088E81DC" w:rsidR="0018644D" w:rsidRDefault="0018644D" w:rsidP="0018644D">
      <w:pPr>
        <w:rPr>
          <w:lang w:val="en-AU" w:eastAsia="en-US"/>
        </w:rPr>
      </w:pPr>
      <w:r w:rsidRPr="37DCFE53">
        <w:rPr>
          <w:lang w:val="en-AU" w:eastAsia="en-US"/>
        </w:rPr>
        <w:t xml:space="preserve">The </w:t>
      </w:r>
      <w:r w:rsidR="00B62AFC" w:rsidRPr="37DCFE53">
        <w:rPr>
          <w:lang w:val="en-AU" w:eastAsia="en-US"/>
        </w:rPr>
        <w:t xml:space="preserve">project </w:t>
      </w:r>
      <w:r w:rsidR="00446EDE" w:rsidRPr="37DCFE53">
        <w:rPr>
          <w:lang w:val="en-AU" w:eastAsia="en-US"/>
        </w:rPr>
        <w:t xml:space="preserve">partners </w:t>
      </w:r>
      <w:r w:rsidR="00B62AFC" w:rsidRPr="37DCFE53">
        <w:rPr>
          <w:lang w:val="en-AU" w:eastAsia="en-US"/>
        </w:rPr>
        <w:t>and the Gumatj</w:t>
      </w:r>
      <w:r w:rsidR="00DE2C0C">
        <w:rPr>
          <w:lang w:val="en-AU" w:eastAsia="en-US"/>
        </w:rPr>
        <w:t xml:space="preserve"> </w:t>
      </w:r>
      <w:r w:rsidR="0046660C">
        <w:rPr>
          <w:lang w:val="en-AU" w:eastAsia="en-US"/>
        </w:rPr>
        <w:t>people</w:t>
      </w:r>
      <w:r w:rsidR="0046660C" w:rsidRPr="37DCFE53">
        <w:rPr>
          <w:lang w:val="en-AU" w:eastAsia="en-US"/>
        </w:rPr>
        <w:t xml:space="preserve"> </w:t>
      </w:r>
      <w:r w:rsidR="00B62AFC" w:rsidRPr="37DCFE53">
        <w:rPr>
          <w:lang w:val="en-AU" w:eastAsia="en-US"/>
        </w:rPr>
        <w:t>have identified a</w:t>
      </w:r>
      <w:r w:rsidR="00446EDE" w:rsidRPr="37DCFE53">
        <w:rPr>
          <w:lang w:val="en-AU" w:eastAsia="en-US"/>
        </w:rPr>
        <w:t xml:space="preserve"> </w:t>
      </w:r>
      <w:bookmarkStart w:id="8" w:name="_Hlk57389606"/>
      <w:r w:rsidRPr="37DCFE53">
        <w:rPr>
          <w:lang w:val="en-AU" w:eastAsia="en-US"/>
        </w:rPr>
        <w:t>harvesting demonstration</w:t>
      </w:r>
      <w:r w:rsidR="00B62AFC" w:rsidRPr="37DCFE53">
        <w:rPr>
          <w:lang w:val="en-AU" w:eastAsia="en-US"/>
        </w:rPr>
        <w:t xml:space="preserve"> site </w:t>
      </w:r>
      <w:r w:rsidR="00B70623">
        <w:rPr>
          <w:lang w:val="en-AU" w:eastAsia="en-US"/>
        </w:rPr>
        <w:t xml:space="preserve">located </w:t>
      </w:r>
      <w:r w:rsidR="00B62AFC" w:rsidRPr="37DCFE53">
        <w:rPr>
          <w:lang w:val="en-AU" w:eastAsia="en-US"/>
        </w:rPr>
        <w:t xml:space="preserve">150 </w:t>
      </w:r>
      <w:r w:rsidR="002227DC" w:rsidRPr="37DCFE53">
        <w:rPr>
          <w:lang w:val="en-AU" w:eastAsia="en-US"/>
        </w:rPr>
        <w:t>kilometres s</w:t>
      </w:r>
      <w:r w:rsidR="00B62AFC" w:rsidRPr="37DCFE53">
        <w:rPr>
          <w:lang w:val="en-AU" w:eastAsia="en-US"/>
        </w:rPr>
        <w:t xml:space="preserve">outhwest of </w:t>
      </w:r>
      <w:r w:rsidR="00B62AFC">
        <w:t xml:space="preserve">Nhulunbuy </w:t>
      </w:r>
      <w:r>
        <w:t xml:space="preserve">where the </w:t>
      </w:r>
      <w:r w:rsidR="00B212B5">
        <w:t xml:space="preserve">Gumatj </w:t>
      </w:r>
      <w:r w:rsidR="00880E5A">
        <w:t>T</w:t>
      </w:r>
      <w:r>
        <w:t xml:space="preserve">raditional </w:t>
      </w:r>
      <w:r w:rsidR="00880E5A">
        <w:t>O</w:t>
      </w:r>
      <w:r>
        <w:t xml:space="preserve">wners </w:t>
      </w:r>
      <w:r w:rsidRPr="37DCFE53">
        <w:rPr>
          <w:lang w:val="en-AU" w:eastAsia="en-US"/>
        </w:rPr>
        <w:t xml:space="preserve">know their forest country well and want to demonstrate to </w:t>
      </w:r>
      <w:r w:rsidR="003827BB" w:rsidRPr="37DCFE53">
        <w:rPr>
          <w:lang w:val="en-AU" w:eastAsia="en-US"/>
        </w:rPr>
        <w:t xml:space="preserve">other East Arnhem </w:t>
      </w:r>
      <w:r w:rsidRPr="37DCFE53">
        <w:rPr>
          <w:lang w:val="en-AU" w:eastAsia="en-US"/>
        </w:rPr>
        <w:t>communit</w:t>
      </w:r>
      <w:r w:rsidR="003827BB" w:rsidRPr="37DCFE53">
        <w:rPr>
          <w:lang w:val="en-AU" w:eastAsia="en-US"/>
        </w:rPr>
        <w:t>ies</w:t>
      </w:r>
      <w:r w:rsidRPr="37DCFE53">
        <w:rPr>
          <w:lang w:val="en-AU" w:eastAsia="en-US"/>
        </w:rPr>
        <w:t xml:space="preserve"> what sustainable forestry looks like. </w:t>
      </w:r>
    </w:p>
    <w:p w14:paraId="0BF0EC7A" w14:textId="77777777" w:rsidR="0018644D" w:rsidRDefault="0018644D" w:rsidP="00B62AFC">
      <w:pPr>
        <w:rPr>
          <w:lang w:val="en-AU" w:eastAsia="en-US"/>
        </w:rPr>
      </w:pPr>
    </w:p>
    <w:p w14:paraId="7B38FE97" w14:textId="550D6030" w:rsidR="00B62AFC" w:rsidRDefault="00446EDE" w:rsidP="00B62AFC">
      <w:pPr>
        <w:rPr>
          <w:lang w:val="en-AU" w:eastAsia="en-US"/>
        </w:rPr>
      </w:pPr>
      <w:r w:rsidRPr="00EB4573">
        <w:rPr>
          <w:lang w:val="en-AU" w:eastAsia="en-US"/>
        </w:rPr>
        <w:t xml:space="preserve">At this </w:t>
      </w:r>
      <w:r w:rsidR="00C95675" w:rsidRPr="00EB4573">
        <w:rPr>
          <w:lang w:val="en-AU" w:eastAsia="en-US"/>
        </w:rPr>
        <w:t xml:space="preserve">demonstration </w:t>
      </w:r>
      <w:r w:rsidRPr="00EB4573">
        <w:rPr>
          <w:lang w:val="en-AU" w:eastAsia="en-US"/>
        </w:rPr>
        <w:t xml:space="preserve">site, </w:t>
      </w:r>
      <w:r w:rsidR="00327A27" w:rsidRPr="00EB4573">
        <w:rPr>
          <w:lang w:val="en-AU" w:eastAsia="en-US"/>
        </w:rPr>
        <w:t xml:space="preserve">the </w:t>
      </w:r>
      <w:r w:rsidR="00C94740" w:rsidRPr="00A40D20">
        <w:rPr>
          <w:lang w:val="en-AU" w:eastAsia="en-US"/>
        </w:rPr>
        <w:t xml:space="preserve">project partners </w:t>
      </w:r>
      <w:r w:rsidR="00C94740">
        <w:rPr>
          <w:lang w:val="en-AU" w:eastAsia="en-US"/>
        </w:rPr>
        <w:t xml:space="preserve">will build </w:t>
      </w:r>
      <w:r w:rsidR="00C12FB5">
        <w:rPr>
          <w:lang w:val="en-AU" w:eastAsia="en-US"/>
        </w:rPr>
        <w:t>interested</w:t>
      </w:r>
      <w:r w:rsidR="00BA4CEA" w:rsidRPr="00300246">
        <w:rPr>
          <w:lang w:val="en-AU" w:eastAsia="en-US"/>
        </w:rPr>
        <w:t xml:space="preserve"> </w:t>
      </w:r>
      <w:r w:rsidR="00FB7741" w:rsidRPr="00300246">
        <w:rPr>
          <w:lang w:val="en-AU" w:eastAsia="en-US"/>
        </w:rPr>
        <w:t>communities’ capacity for commercial harvesting (</w:t>
      </w:r>
      <w:r w:rsidR="00C12FB5">
        <w:rPr>
          <w:lang w:val="en-AU" w:eastAsia="en-US"/>
        </w:rPr>
        <w:t>e.g.</w:t>
      </w:r>
      <w:r w:rsidR="00FB7741" w:rsidRPr="00300246">
        <w:rPr>
          <w:lang w:val="en-AU" w:eastAsia="en-US"/>
        </w:rPr>
        <w:t xml:space="preserve"> identification of trees for harvesting and harvesting techniques) and </w:t>
      </w:r>
      <w:r w:rsidR="00790938" w:rsidRPr="00300246">
        <w:rPr>
          <w:lang w:val="en-AU" w:eastAsia="en-US"/>
        </w:rPr>
        <w:t>provide knowledge and information about commercial forestry</w:t>
      </w:r>
      <w:r w:rsidR="00FB7741" w:rsidRPr="00300246">
        <w:rPr>
          <w:lang w:val="en-AU" w:eastAsia="en-US"/>
        </w:rPr>
        <w:t>.</w:t>
      </w:r>
    </w:p>
    <w:p w14:paraId="11F92B07" w14:textId="60935F3B" w:rsidR="00B62AFC" w:rsidRDefault="00852EB0" w:rsidP="002013D2">
      <w:pPr>
        <w:rPr>
          <w:lang w:val="en-AU" w:eastAsia="en-US"/>
        </w:rPr>
      </w:pPr>
      <w:r>
        <w:rPr>
          <w:lang w:val="en-AU" w:eastAsia="en-US"/>
        </w:rPr>
        <w:tab/>
      </w:r>
      <w:r>
        <w:rPr>
          <w:lang w:val="en-AU" w:eastAsia="en-US"/>
        </w:rPr>
        <w:tab/>
      </w:r>
      <w:r>
        <w:rPr>
          <w:lang w:val="en-AU" w:eastAsia="en-US"/>
        </w:rPr>
        <w:tab/>
      </w:r>
      <w:r>
        <w:rPr>
          <w:lang w:val="en-AU" w:eastAsia="en-US"/>
        </w:rPr>
        <w:tab/>
      </w:r>
      <w:r>
        <w:rPr>
          <w:lang w:val="en-AU" w:eastAsia="en-US"/>
        </w:rPr>
        <w:tab/>
        <w:t xml:space="preserve">     </w:t>
      </w:r>
    </w:p>
    <w:p w14:paraId="096EB45C" w14:textId="0612F1C3" w:rsidR="00446EDE" w:rsidRDefault="00446EDE" w:rsidP="00B62AFC">
      <w:pPr>
        <w:rPr>
          <w:lang w:val="en-AU" w:eastAsia="en-US"/>
        </w:rPr>
      </w:pPr>
      <w:r w:rsidRPr="37DCFE53">
        <w:rPr>
          <w:lang w:val="en-AU" w:eastAsia="en-US"/>
        </w:rPr>
        <w:lastRenderedPageBreak/>
        <w:t xml:space="preserve">Simultaneously, the project partners will </w:t>
      </w:r>
      <w:r w:rsidR="00003F9C" w:rsidRPr="37DCFE53">
        <w:rPr>
          <w:lang w:val="en-AU" w:eastAsia="en-US"/>
        </w:rPr>
        <w:t>develop a</w:t>
      </w:r>
      <w:r w:rsidR="7912084F" w:rsidRPr="37DCFE53">
        <w:rPr>
          <w:lang w:val="en-AU" w:eastAsia="en-US"/>
        </w:rPr>
        <w:t>n</w:t>
      </w:r>
      <w:r w:rsidR="00003F9C" w:rsidRPr="37DCFE53">
        <w:rPr>
          <w:lang w:val="en-AU" w:eastAsia="en-US"/>
        </w:rPr>
        <w:t xml:space="preserve"> inventory of the East Arnhem forests to map </w:t>
      </w:r>
      <w:r w:rsidR="00B62AFC" w:rsidRPr="37DCFE53">
        <w:rPr>
          <w:lang w:val="en-AU" w:eastAsia="en-US"/>
        </w:rPr>
        <w:t>resource</w:t>
      </w:r>
      <w:r w:rsidR="00632A99" w:rsidRPr="37DCFE53">
        <w:rPr>
          <w:lang w:val="en-AU" w:eastAsia="en-US"/>
        </w:rPr>
        <w:t>s</w:t>
      </w:r>
      <w:r w:rsidR="00B62AFC" w:rsidRPr="37DCFE53">
        <w:rPr>
          <w:lang w:val="en-AU" w:eastAsia="en-US"/>
        </w:rPr>
        <w:t xml:space="preserve"> </w:t>
      </w:r>
      <w:r w:rsidR="00003F9C" w:rsidRPr="37DCFE53">
        <w:rPr>
          <w:lang w:val="en-AU" w:eastAsia="en-US"/>
        </w:rPr>
        <w:t xml:space="preserve">with commercial potential </w:t>
      </w:r>
      <w:r w:rsidRPr="37DCFE53">
        <w:rPr>
          <w:lang w:val="en-AU" w:eastAsia="en-US"/>
        </w:rPr>
        <w:t>and explore</w:t>
      </w:r>
      <w:r w:rsidR="00B62AFC" w:rsidRPr="37DCFE53">
        <w:rPr>
          <w:lang w:val="en-AU" w:eastAsia="en-US"/>
        </w:rPr>
        <w:t xml:space="preserve"> the market</w:t>
      </w:r>
      <w:r w:rsidRPr="37DCFE53">
        <w:rPr>
          <w:lang w:val="en-AU" w:eastAsia="en-US"/>
        </w:rPr>
        <w:t xml:space="preserve"> to determine if it </w:t>
      </w:r>
      <w:r w:rsidR="00003F9C" w:rsidRPr="37DCFE53">
        <w:rPr>
          <w:lang w:val="en-AU" w:eastAsia="en-US"/>
        </w:rPr>
        <w:t>will</w:t>
      </w:r>
      <w:r w:rsidR="00B62AFC" w:rsidRPr="37DCFE53">
        <w:rPr>
          <w:lang w:val="en-AU" w:eastAsia="en-US"/>
        </w:rPr>
        <w:t xml:space="preserve"> be commercially viable to harvest </w:t>
      </w:r>
      <w:r w:rsidR="00003F9C" w:rsidRPr="37DCFE53">
        <w:rPr>
          <w:lang w:val="en-AU" w:eastAsia="en-US"/>
        </w:rPr>
        <w:t xml:space="preserve">the </w:t>
      </w:r>
      <w:r w:rsidR="00B62AFC" w:rsidRPr="37DCFE53">
        <w:rPr>
          <w:lang w:val="en-AU" w:eastAsia="en-US"/>
        </w:rPr>
        <w:t xml:space="preserve">timber </w:t>
      </w:r>
      <w:r w:rsidRPr="37DCFE53">
        <w:rPr>
          <w:lang w:val="en-AU" w:eastAsia="en-US"/>
        </w:rPr>
        <w:t xml:space="preserve">and get it to market. </w:t>
      </w:r>
      <w:bookmarkEnd w:id="8"/>
      <w:r w:rsidRPr="37DCFE53">
        <w:rPr>
          <w:lang w:val="en-AU" w:eastAsia="en-US"/>
        </w:rPr>
        <w:t xml:space="preserve">The project will also send logs collected from the site to a research mill in </w:t>
      </w:r>
      <w:r w:rsidR="00253639" w:rsidRPr="37DCFE53">
        <w:rPr>
          <w:lang w:val="en-AU" w:eastAsia="en-US"/>
        </w:rPr>
        <w:t>Brisbane</w:t>
      </w:r>
      <w:r w:rsidRPr="37DCFE53">
        <w:rPr>
          <w:lang w:val="en-AU" w:eastAsia="en-US"/>
        </w:rPr>
        <w:t xml:space="preserve"> to better understand the characteristics of the timber and its potential, which will help determine what the timber can be used for as well as the commercial value of </w:t>
      </w:r>
      <w:r w:rsidR="00002405" w:rsidRPr="37DCFE53">
        <w:rPr>
          <w:lang w:val="en-AU" w:eastAsia="en-US"/>
        </w:rPr>
        <w:t xml:space="preserve">the output from the </w:t>
      </w:r>
      <w:r w:rsidR="00C94740">
        <w:rPr>
          <w:lang w:val="en-AU" w:eastAsia="en-US"/>
        </w:rPr>
        <w:t>Gumatj Sawmill</w:t>
      </w:r>
      <w:r w:rsidRPr="37DCFE53">
        <w:rPr>
          <w:lang w:val="en-AU" w:eastAsia="en-US"/>
        </w:rPr>
        <w:t xml:space="preserve">. </w:t>
      </w:r>
    </w:p>
    <w:p w14:paraId="387DE3CB" w14:textId="5098C50D" w:rsidR="00C94740" w:rsidRDefault="00C94740" w:rsidP="00B62AFC">
      <w:pPr>
        <w:rPr>
          <w:lang w:val="en-AU" w:eastAsia="en-US"/>
        </w:rPr>
      </w:pPr>
    </w:p>
    <w:p w14:paraId="74A77DD3" w14:textId="24B30CE6" w:rsidR="00603131" w:rsidRDefault="00603131" w:rsidP="00603131">
      <w:pPr>
        <w:rPr>
          <w:lang w:val="en-AU" w:eastAsia="en-US"/>
        </w:rPr>
      </w:pPr>
      <w:r w:rsidRPr="37DCFE53">
        <w:rPr>
          <w:lang w:val="en-AU" w:eastAsia="en-US"/>
        </w:rPr>
        <w:t>The native eucalypt species common in the area are known to be some of the hardest, densest</w:t>
      </w:r>
      <w:r w:rsidR="313D6C39" w:rsidRPr="37DCFE53">
        <w:rPr>
          <w:lang w:val="en-AU" w:eastAsia="en-US"/>
        </w:rPr>
        <w:t>,</w:t>
      </w:r>
      <w:r w:rsidRPr="37DCFE53">
        <w:rPr>
          <w:lang w:val="en-AU" w:eastAsia="en-US"/>
        </w:rPr>
        <w:t xml:space="preserve"> and most durable timbers in the world, and the commercial potential of East Arnhem’s forest estate is consequently </w:t>
      </w:r>
      <w:r w:rsidR="00002405" w:rsidRPr="37DCFE53">
        <w:rPr>
          <w:lang w:val="en-AU" w:eastAsia="en-US"/>
        </w:rPr>
        <w:t>significant</w:t>
      </w:r>
      <w:r w:rsidRPr="37DCFE53">
        <w:rPr>
          <w:lang w:val="en-AU" w:eastAsia="en-US"/>
        </w:rPr>
        <w:t>. The</w:t>
      </w:r>
      <w:r w:rsidR="002720C4">
        <w:rPr>
          <w:lang w:val="en-AU" w:eastAsia="en-US"/>
        </w:rPr>
        <w:t xml:space="preserve"> partner</w:t>
      </w:r>
      <w:r w:rsidRPr="37DCFE53">
        <w:rPr>
          <w:lang w:val="en-AU" w:eastAsia="en-US"/>
        </w:rPr>
        <w:t xml:space="preserve"> project will help determine how significant. </w:t>
      </w:r>
    </w:p>
    <w:p w14:paraId="7426E2DB" w14:textId="12D9D510" w:rsidR="00C94740" w:rsidRDefault="00C94740" w:rsidP="00603131">
      <w:pPr>
        <w:rPr>
          <w:lang w:val="en-AU" w:eastAsia="en-US"/>
        </w:rPr>
      </w:pPr>
    </w:p>
    <w:p w14:paraId="36234B1C" w14:textId="7703DEEA" w:rsidR="00C94740" w:rsidRDefault="00C94740" w:rsidP="00C94740">
      <w:pPr>
        <w:rPr>
          <w:lang w:val="en-AU" w:eastAsia="en-US"/>
        </w:rPr>
      </w:pPr>
      <w:r w:rsidRPr="37DCFE53">
        <w:rPr>
          <w:lang w:val="en-AU" w:eastAsia="en-US"/>
        </w:rPr>
        <w:t xml:space="preserve">Based on the forest inventory, the understanding of the commercial potential of their forests, and the capacity building provided at the </w:t>
      </w:r>
      <w:r>
        <w:rPr>
          <w:lang w:val="en-AU" w:eastAsia="en-US"/>
        </w:rPr>
        <w:t>demonstration</w:t>
      </w:r>
      <w:r w:rsidRPr="37DCFE53">
        <w:rPr>
          <w:lang w:val="en-AU" w:eastAsia="en-US"/>
        </w:rPr>
        <w:t xml:space="preserve"> site, the</w:t>
      </w:r>
      <w:r>
        <w:rPr>
          <w:lang w:val="en-AU" w:eastAsia="en-US"/>
        </w:rPr>
        <w:t xml:space="preserve"> </w:t>
      </w:r>
      <w:r w:rsidRPr="37DCFE53">
        <w:rPr>
          <w:lang w:val="en-AU" w:eastAsia="en-US"/>
        </w:rPr>
        <w:t>Traditional Owners will have evidence-based knowledge to empower them to determine the pace and kind of forestry that occurs on their land, and to control whether forestry takes place at all.</w:t>
      </w:r>
      <w:r w:rsidR="00C12FB5">
        <w:rPr>
          <w:lang w:val="en-AU" w:eastAsia="en-US"/>
        </w:rPr>
        <w:t xml:space="preserve"> </w:t>
      </w:r>
    </w:p>
    <w:p w14:paraId="6A8BAE24" w14:textId="0BA49417" w:rsidR="00C12FB5" w:rsidRDefault="00C12FB5" w:rsidP="00C94740">
      <w:pPr>
        <w:rPr>
          <w:lang w:val="en-AU" w:eastAsia="en-US"/>
        </w:rPr>
      </w:pPr>
    </w:p>
    <w:p w14:paraId="703DAB9D" w14:textId="1CF184DA" w:rsidR="00A35A9C" w:rsidRPr="00895F4F" w:rsidRDefault="00A35A9C" w:rsidP="00895F4F">
      <w:pPr>
        <w:pStyle w:val="Heading2"/>
        <w:numPr>
          <w:ilvl w:val="0"/>
          <w:numId w:val="12"/>
        </w:numPr>
        <w:rPr>
          <w:rFonts w:ascii="Helvetica" w:hAnsi="Helvetica" w:cs="Arial"/>
          <w:color w:val="005C44"/>
          <w:lang w:val="en-AU" w:eastAsia="en-US"/>
        </w:rPr>
      </w:pPr>
      <w:bookmarkStart w:id="9" w:name="_Toc77595847"/>
      <w:r w:rsidRPr="00895F4F">
        <w:rPr>
          <w:rFonts w:ascii="Helvetica" w:hAnsi="Helvetica" w:cs="Arial"/>
          <w:color w:val="005C44"/>
          <w:lang w:val="en-AU" w:eastAsia="en-US"/>
        </w:rPr>
        <w:t>FSC Australia’s Role in the Project</w:t>
      </w:r>
      <w:bookmarkEnd w:id="9"/>
    </w:p>
    <w:p w14:paraId="0BEF23D0" w14:textId="77777777" w:rsidR="00A35A9C" w:rsidRDefault="00A35A9C" w:rsidP="002013D2">
      <w:pPr>
        <w:rPr>
          <w:lang w:val="en-AU" w:eastAsia="en-US"/>
        </w:rPr>
      </w:pPr>
    </w:p>
    <w:p w14:paraId="4C0AE6CB" w14:textId="7C4DA391" w:rsidR="009E6037" w:rsidRDefault="009E6037" w:rsidP="009E6037">
      <w:pPr>
        <w:rPr>
          <w:lang w:val="en-AU" w:eastAsia="en-US"/>
        </w:rPr>
      </w:pPr>
      <w:r>
        <w:t>The majority of Australia’s Indigenous communities aspire to economic independence as a way of overcoming poverty, but they also want to maintain their cultural traditions, including looking after the land. The enduring influences of customary law, kinship responsibilities</w:t>
      </w:r>
      <w:r w:rsidR="7ED34893">
        <w:t>,</w:t>
      </w:r>
      <w:r>
        <w:t xml:space="preserve"> and obligations to care for the environment and sacred places must be factored into any project that aims to support economic development in an Indigenous context</w:t>
      </w:r>
      <w:r w:rsidR="00EB6069">
        <w:t xml:space="preserve"> in Australia</w:t>
      </w:r>
      <w:r>
        <w:t xml:space="preserve">. </w:t>
      </w:r>
    </w:p>
    <w:p w14:paraId="2CCA392D" w14:textId="77777777" w:rsidR="009E6037" w:rsidRDefault="009E6037" w:rsidP="00947329"/>
    <w:p w14:paraId="4EF8539A" w14:textId="38A5619C" w:rsidR="00947329" w:rsidRDefault="009E6037" w:rsidP="009E6037">
      <w:pPr>
        <w:rPr>
          <w:lang w:val="en-AU" w:eastAsia="en-US"/>
        </w:rPr>
      </w:pPr>
      <w:r>
        <w:t xml:space="preserve">This is also the case in East Arnhem where the </w:t>
      </w:r>
      <w:r w:rsidR="00EB6069">
        <w:t>Traditional Owners have</w:t>
      </w:r>
      <w:r w:rsidR="00E855FD">
        <w:t xml:space="preserve"> </w:t>
      </w:r>
      <w:r w:rsidR="00EB6069">
        <w:rPr>
          <w:lang w:val="en-AU" w:eastAsia="en-US"/>
        </w:rPr>
        <w:t>expressed an interest in obtaining FSC-certification of their forestry operations</w:t>
      </w:r>
      <w:r w:rsidR="00EC250A">
        <w:rPr>
          <w:lang w:val="en-AU" w:eastAsia="en-US"/>
        </w:rPr>
        <w:t xml:space="preserve"> </w:t>
      </w:r>
      <w:r w:rsidR="00F5524B">
        <w:rPr>
          <w:lang w:val="en-AU" w:eastAsia="en-US"/>
        </w:rPr>
        <w:t xml:space="preserve">as they are developed </w:t>
      </w:r>
      <w:r w:rsidR="00CD227C">
        <w:rPr>
          <w:lang w:val="en-AU" w:eastAsia="en-US"/>
        </w:rPr>
        <w:t xml:space="preserve">through the partner project </w:t>
      </w:r>
      <w:r w:rsidR="00EC250A">
        <w:rPr>
          <w:lang w:val="en-AU" w:eastAsia="en-US"/>
        </w:rPr>
        <w:t>to ensure</w:t>
      </w:r>
      <w:r w:rsidR="00EB6069">
        <w:rPr>
          <w:lang w:val="en-AU" w:eastAsia="en-US"/>
        </w:rPr>
        <w:t xml:space="preserve"> </w:t>
      </w:r>
      <w:r w:rsidR="00EB6069">
        <w:t xml:space="preserve">a continuation of customary beliefs and values. </w:t>
      </w:r>
      <w:r w:rsidR="00947329">
        <w:rPr>
          <w:lang w:val="en-AU" w:eastAsia="en-US"/>
        </w:rPr>
        <w:t xml:space="preserve">FSC certification will enable the </w:t>
      </w:r>
      <w:r w:rsidR="00EB6069">
        <w:rPr>
          <w:lang w:val="en-AU" w:eastAsia="en-US"/>
        </w:rPr>
        <w:t>T</w:t>
      </w:r>
      <w:r w:rsidR="00947329">
        <w:rPr>
          <w:lang w:val="en-AU" w:eastAsia="en-US"/>
        </w:rPr>
        <w:t xml:space="preserve">raditional </w:t>
      </w:r>
      <w:r w:rsidR="00EB6069">
        <w:rPr>
          <w:lang w:val="en-AU" w:eastAsia="en-US"/>
        </w:rPr>
        <w:t>O</w:t>
      </w:r>
      <w:r w:rsidR="00947329">
        <w:rPr>
          <w:lang w:val="en-AU" w:eastAsia="en-US"/>
        </w:rPr>
        <w:t xml:space="preserve">wners to </w:t>
      </w:r>
      <w:r w:rsidR="00947329" w:rsidRPr="00947329">
        <w:rPr>
          <w:lang w:val="en-AU" w:eastAsia="en-US"/>
        </w:rPr>
        <w:t xml:space="preserve">build a forest-based economy </w:t>
      </w:r>
      <w:r w:rsidR="000441C5">
        <w:rPr>
          <w:lang w:val="en-AU" w:eastAsia="en-US"/>
        </w:rPr>
        <w:t xml:space="preserve">underpinned by FSC standard for forest management, which will help the them ensure </w:t>
      </w:r>
      <w:r w:rsidR="00947329" w:rsidRPr="00947329">
        <w:rPr>
          <w:lang w:val="en-AU" w:eastAsia="en-US"/>
        </w:rPr>
        <w:t>that</w:t>
      </w:r>
      <w:r w:rsidR="000441C5">
        <w:rPr>
          <w:lang w:val="en-AU" w:eastAsia="en-US"/>
        </w:rPr>
        <w:t xml:space="preserve"> forestry practices </w:t>
      </w:r>
      <w:r w:rsidR="00947329" w:rsidRPr="00947329">
        <w:rPr>
          <w:lang w:val="en-AU" w:eastAsia="en-US"/>
        </w:rPr>
        <w:t xml:space="preserve">respect ecological limits, values, </w:t>
      </w:r>
      <w:r w:rsidR="00EC250A" w:rsidRPr="00947329">
        <w:rPr>
          <w:lang w:val="en-AU" w:eastAsia="en-US"/>
        </w:rPr>
        <w:t>people,</w:t>
      </w:r>
      <w:r w:rsidR="00947329" w:rsidRPr="00947329">
        <w:rPr>
          <w:lang w:val="en-AU" w:eastAsia="en-US"/>
        </w:rPr>
        <w:t xml:space="preserve"> and culture</w:t>
      </w:r>
      <w:r w:rsidR="00947329">
        <w:rPr>
          <w:lang w:val="en-AU" w:eastAsia="en-US"/>
        </w:rPr>
        <w:t xml:space="preserve">. </w:t>
      </w:r>
    </w:p>
    <w:p w14:paraId="7E70357C" w14:textId="31C0C0AC" w:rsidR="00AB6630" w:rsidRDefault="00AB6630" w:rsidP="00947329">
      <w:pPr>
        <w:rPr>
          <w:lang w:val="en-AU" w:eastAsia="en-US"/>
        </w:rPr>
      </w:pPr>
    </w:p>
    <w:p w14:paraId="2E445BC8" w14:textId="77081054" w:rsidR="00947329" w:rsidRDefault="00852EB0" w:rsidP="00166A3B">
      <w:r>
        <w:rPr>
          <w:noProof/>
        </w:rPr>
        <w:drawing>
          <wp:anchor distT="0" distB="0" distL="114300" distR="114300" simplePos="0" relativeHeight="251673600" behindDoc="0" locked="0" layoutInCell="1" allowOverlap="1" wp14:anchorId="24BAD2AF" wp14:editId="50722424">
            <wp:simplePos x="0" y="0"/>
            <wp:positionH relativeFrom="column">
              <wp:posOffset>2533650</wp:posOffset>
            </wp:positionH>
            <wp:positionV relativeFrom="paragraph">
              <wp:posOffset>13970</wp:posOffset>
            </wp:positionV>
            <wp:extent cx="3366770" cy="2524760"/>
            <wp:effectExtent l="0" t="0" r="5080" b="8890"/>
            <wp:wrapThrough wrapText="bothSides">
              <wp:wrapPolygon edited="0">
                <wp:start x="0" y="0"/>
                <wp:lineTo x="0" y="21513"/>
                <wp:lineTo x="21510" y="21513"/>
                <wp:lineTo x="21510" y="0"/>
                <wp:lineTo x="0" y="0"/>
              </wp:wrapPolygon>
            </wp:wrapThrough>
            <wp:docPr id="17" name="Picture 17" descr="The road to Binydjarrŋa also known as Daliwuy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ad to Binydjarrŋa also known as Daliwuy 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6770" cy="2524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50A">
        <w:t>A</w:t>
      </w:r>
      <w:r w:rsidR="00ED7993" w:rsidRPr="00603131">
        <w:t xml:space="preserve">s </w:t>
      </w:r>
      <w:r w:rsidR="00002405">
        <w:t>the world’s most</w:t>
      </w:r>
      <w:r w:rsidR="00ED7993" w:rsidRPr="00603131">
        <w:t xml:space="preserve"> trusted label for responsible </w:t>
      </w:r>
      <w:r w:rsidR="00002405">
        <w:t>forest management</w:t>
      </w:r>
      <w:r w:rsidR="00ED7993" w:rsidRPr="00603131">
        <w:t xml:space="preserve">, FSC certification </w:t>
      </w:r>
      <w:r w:rsidR="00AF0E6E">
        <w:t xml:space="preserve">could </w:t>
      </w:r>
      <w:r w:rsidR="00EC250A">
        <w:t xml:space="preserve">also </w:t>
      </w:r>
      <w:r w:rsidR="00ED7993" w:rsidRPr="00603131">
        <w:t xml:space="preserve">provide </w:t>
      </w:r>
      <w:r w:rsidR="00882E3C">
        <w:t xml:space="preserve">increased </w:t>
      </w:r>
      <w:r w:rsidR="00ED7993" w:rsidRPr="00603131">
        <w:t xml:space="preserve">access to market </w:t>
      </w:r>
      <w:r w:rsidR="00EC250A">
        <w:t xml:space="preserve">and a premium </w:t>
      </w:r>
      <w:r w:rsidR="00ED7993" w:rsidRPr="00603131">
        <w:t xml:space="preserve">for </w:t>
      </w:r>
      <w:r w:rsidR="003119A4">
        <w:t xml:space="preserve">the </w:t>
      </w:r>
      <w:r w:rsidR="00EB6069">
        <w:t xml:space="preserve">forest </w:t>
      </w:r>
      <w:r w:rsidR="003119A4">
        <w:t xml:space="preserve">products </w:t>
      </w:r>
      <w:r w:rsidR="00EB6069">
        <w:t>from the project</w:t>
      </w:r>
      <w:r w:rsidR="00947329">
        <w:t xml:space="preserve">. </w:t>
      </w:r>
      <w:r w:rsidR="00947329" w:rsidRPr="00947329">
        <w:t>Public opinion polls</w:t>
      </w:r>
      <w:r w:rsidR="00C12FB5">
        <w:t>, for example,</w:t>
      </w:r>
      <w:r w:rsidR="00947329" w:rsidRPr="00947329">
        <w:t xml:space="preserve"> consistently report that consumers will </w:t>
      </w:r>
      <w:r w:rsidR="00C12FB5">
        <w:t xml:space="preserve">preference and </w:t>
      </w:r>
      <w:r w:rsidR="00947329" w:rsidRPr="00947329">
        <w:t xml:space="preserve">pay more for products that are shown to be </w:t>
      </w:r>
      <w:r w:rsidR="00947329">
        <w:t xml:space="preserve">from responsibly managed forests. </w:t>
      </w:r>
    </w:p>
    <w:p w14:paraId="02A96E5A" w14:textId="77777777" w:rsidR="00947329" w:rsidRDefault="00947329" w:rsidP="00166A3B"/>
    <w:p w14:paraId="25DF25A5" w14:textId="296ED61D" w:rsidR="00AD7054" w:rsidRDefault="00AD7054" w:rsidP="002B2C7D">
      <w:r>
        <w:t>Those communities that express interest in FSC-certified commercial forestry will be organised in a so-called ‘group certificate’.</w:t>
      </w:r>
      <w:r w:rsidRPr="00AD7054">
        <w:t xml:space="preserve"> Group certificates allow several forest management units to join together and form a group under one FSC certificate. This streamlines tasks, alleviates the administrative burden, reduces costs thanks to the economy of scale, and is the main tool used in FSC certification of small forest properties. </w:t>
      </w:r>
    </w:p>
    <w:p w14:paraId="4D9A19BA" w14:textId="2BD9E603" w:rsidR="00A86348" w:rsidRDefault="00A86348" w:rsidP="002B2C7D"/>
    <w:p w14:paraId="6159DB14" w14:textId="0301718A" w:rsidR="00A86348" w:rsidRDefault="00A86348" w:rsidP="002B2C7D">
      <w:r>
        <w:lastRenderedPageBreak/>
        <w:t xml:space="preserve">The exact number of communities and the size of the forested area that will </w:t>
      </w:r>
      <w:r w:rsidR="000533E9">
        <w:t>become certified</w:t>
      </w:r>
      <w:r>
        <w:t xml:space="preserve"> under the group certificate is not yet known as the project partners are still in the process of establishing the </w:t>
      </w:r>
      <w:r w:rsidRPr="00AD7054">
        <w:t>harvesting demonstration site</w:t>
      </w:r>
      <w:r>
        <w:t xml:space="preserve"> and showcasing to adjacent communities what responsible forestry looks like.</w:t>
      </w:r>
    </w:p>
    <w:p w14:paraId="7621FB85" w14:textId="77777777" w:rsidR="00A86348" w:rsidRDefault="00A86348" w:rsidP="002B2C7D"/>
    <w:p w14:paraId="1FE36CF2" w14:textId="28C6270F" w:rsidR="00AD7054" w:rsidRDefault="00A86348" w:rsidP="002B2C7D">
      <w:r>
        <w:t>Based on current indications, i</w:t>
      </w:r>
      <w:r w:rsidR="00AD7054">
        <w:t xml:space="preserve">t is </w:t>
      </w:r>
      <w:r>
        <w:t xml:space="preserve">however </w:t>
      </w:r>
      <w:r w:rsidR="00AD7054">
        <w:t>expected that there will be significant interest in the project, and it is consequently estimated that a number of communities</w:t>
      </w:r>
      <w:r>
        <w:t xml:space="preserve"> with many thousand hectares of forested land</w:t>
      </w:r>
      <w:r w:rsidR="00AD7054">
        <w:t xml:space="preserve"> will join the project. </w:t>
      </w:r>
      <w:r w:rsidR="000533E9">
        <w:t xml:space="preserve">It is also expected that the successful establishment of FSC-certified commercial forestry activities and the benefits that flow from this will inspire adjacent communities over time to join the group certificate. This could see the project grow significantly over time. </w:t>
      </w:r>
    </w:p>
    <w:p w14:paraId="54D52172" w14:textId="0F70F8B2" w:rsidR="000533E9" w:rsidRDefault="000533E9" w:rsidP="002B2C7D"/>
    <w:p w14:paraId="3F58AA59" w14:textId="7C6E8AD9" w:rsidR="00895F4F" w:rsidRPr="00895F4F" w:rsidRDefault="003D368E" w:rsidP="00895F4F">
      <w:pPr>
        <w:pStyle w:val="Heading2"/>
        <w:numPr>
          <w:ilvl w:val="0"/>
          <w:numId w:val="12"/>
        </w:numPr>
        <w:rPr>
          <w:rFonts w:ascii="Helvetica" w:hAnsi="Helvetica" w:cs="Arial"/>
          <w:color w:val="005C44"/>
          <w:lang w:val="en-AU" w:eastAsia="en-US"/>
        </w:rPr>
      </w:pPr>
      <w:bookmarkStart w:id="10" w:name="_Toc77595848"/>
      <w:r>
        <w:rPr>
          <w:rFonts w:ascii="Helvetica" w:hAnsi="Helvetica" w:cs="Arial"/>
          <w:color w:val="005C44"/>
          <w:lang w:val="en-AU" w:eastAsia="en-US"/>
        </w:rPr>
        <w:t xml:space="preserve">The </w:t>
      </w:r>
      <w:r w:rsidR="00895F4F" w:rsidRPr="00895F4F">
        <w:rPr>
          <w:rFonts w:ascii="Helvetica" w:hAnsi="Helvetica" w:cs="Arial"/>
          <w:color w:val="005C44"/>
          <w:lang w:val="en-AU" w:eastAsia="en-US"/>
        </w:rPr>
        <w:t xml:space="preserve">Continuous </w:t>
      </w:r>
      <w:r w:rsidR="00895F4F" w:rsidRPr="003D0FE8">
        <w:rPr>
          <w:rFonts w:ascii="Helvetica" w:hAnsi="Helvetica" w:cs="Arial"/>
          <w:color w:val="005C44"/>
          <w:lang w:val="en-AU" w:eastAsia="en-US"/>
        </w:rPr>
        <w:t>Improvement</w:t>
      </w:r>
      <w:r w:rsidR="00895F4F" w:rsidRPr="00895F4F">
        <w:rPr>
          <w:rFonts w:ascii="Helvetica" w:hAnsi="Helvetica" w:cs="Arial"/>
          <w:color w:val="005C44"/>
          <w:lang w:val="en-AU" w:eastAsia="en-US"/>
        </w:rPr>
        <w:t xml:space="preserve"> </w:t>
      </w:r>
      <w:r>
        <w:rPr>
          <w:rFonts w:ascii="Helvetica" w:hAnsi="Helvetica" w:cs="Arial"/>
          <w:color w:val="005C44"/>
          <w:lang w:val="en-AU" w:eastAsia="en-US"/>
        </w:rPr>
        <w:t>Procedure</w:t>
      </w:r>
      <w:bookmarkEnd w:id="10"/>
    </w:p>
    <w:p w14:paraId="6B3B54DB" w14:textId="77777777" w:rsidR="00136B31" w:rsidRDefault="00136B31" w:rsidP="00166A3B"/>
    <w:p w14:paraId="666FCD55" w14:textId="4AC58BB8" w:rsidR="004A4C1F" w:rsidRDefault="004A4C1F" w:rsidP="004A4C1F">
      <w:r>
        <w:t>During its 2</w:t>
      </w:r>
      <w:r w:rsidR="000533E9">
        <w:t>7</w:t>
      </w:r>
      <w:r>
        <w:t xml:space="preserve"> years of operation, FSC has learnt that one size does not fit all; large and well-established forest corporations and Indigenous communities, for example, need different support services and tools to achieve certification. </w:t>
      </w:r>
      <w:r w:rsidR="00011742">
        <w:t xml:space="preserve">It is known that </w:t>
      </w:r>
      <w:r w:rsidR="007C1387">
        <w:t>Indigenous</w:t>
      </w:r>
      <w:r w:rsidR="00011742">
        <w:t xml:space="preserve"> communities</w:t>
      </w:r>
      <w:r w:rsidR="007C1387">
        <w:t xml:space="preserve"> often</w:t>
      </w:r>
      <w:r w:rsidR="00011742">
        <w:t xml:space="preserve"> find </w:t>
      </w:r>
    </w:p>
    <w:p w14:paraId="2AA0437D" w14:textId="17815E35" w:rsidR="00E80F29" w:rsidRDefault="00011742" w:rsidP="00E80F29">
      <w:r>
        <w:t xml:space="preserve">FSC’s policies and standards too complex to understand and too challenging to implement on the ground. </w:t>
      </w:r>
      <w:r w:rsidR="00E80F29" w:rsidRPr="007D65AB">
        <w:t xml:space="preserve">With smallholders </w:t>
      </w:r>
      <w:r w:rsidR="00E80F29">
        <w:t xml:space="preserve">and Indigenous communities </w:t>
      </w:r>
      <w:r w:rsidR="00E80F29" w:rsidRPr="007D65AB">
        <w:t xml:space="preserve">owning or managing </w:t>
      </w:r>
      <w:r w:rsidR="000533E9">
        <w:t>a modest</w:t>
      </w:r>
      <w:r w:rsidR="00E80F29" w:rsidRPr="007D65AB">
        <w:t xml:space="preserve"> </w:t>
      </w:r>
      <w:r w:rsidR="005F047D">
        <w:t>five</w:t>
      </w:r>
      <w:r w:rsidR="00E80F29" w:rsidRPr="007D65AB">
        <w:t xml:space="preserve"> per cent of</w:t>
      </w:r>
      <w:r w:rsidR="00F55132">
        <w:t xml:space="preserve"> the more than 220 million hectares of</w:t>
      </w:r>
      <w:r w:rsidR="00E80F29" w:rsidRPr="007D65AB">
        <w:t xml:space="preserve"> FSC-certified forests worldwide, addressing th</w:t>
      </w:r>
      <w:r w:rsidR="00F55132">
        <w:t>is underrepresentation</w:t>
      </w:r>
      <w:r w:rsidR="00E80F29" w:rsidRPr="007D65AB">
        <w:t xml:space="preserve"> is one of the main challenges for FSC at this stage in its history.</w:t>
      </w:r>
    </w:p>
    <w:p w14:paraId="22DD3820" w14:textId="1BBEDB73" w:rsidR="00E80F29" w:rsidRDefault="00E80F29" w:rsidP="00011742"/>
    <w:p w14:paraId="61F8F116" w14:textId="2980B229" w:rsidR="004A4C1F" w:rsidRDefault="004A4C1F" w:rsidP="002D55AC">
      <w:r>
        <w:t>To invigorate certification to drive the spread of responsible forest stewardship on Indigenous-tenured land</w:t>
      </w:r>
      <w:r w:rsidR="3A08DD36">
        <w:t>,</w:t>
      </w:r>
      <w:r w:rsidR="00E72DBE">
        <w:t xml:space="preserve"> </w:t>
      </w:r>
      <w:r w:rsidR="002217D1">
        <w:t xml:space="preserve">and land owned by smallholders </w:t>
      </w:r>
      <w:r w:rsidR="00E72DBE">
        <w:t>across the world</w:t>
      </w:r>
      <w:r>
        <w:t>, FSC ha</w:t>
      </w:r>
      <w:r w:rsidR="00E72DBE">
        <w:t>s</w:t>
      </w:r>
      <w:r>
        <w:t xml:space="preserve"> developed </w:t>
      </w:r>
      <w:r w:rsidR="00563447">
        <w:t xml:space="preserve">the </w:t>
      </w:r>
      <w:r w:rsidR="007C1387">
        <w:t>CI</w:t>
      </w:r>
      <w:r w:rsidR="003D368E">
        <w:t>P</w:t>
      </w:r>
      <w:r>
        <w:t>, which removes many of the barriers to certification</w:t>
      </w:r>
      <w:r w:rsidR="002217D1">
        <w:t xml:space="preserve"> smallholders and</w:t>
      </w:r>
      <w:r w:rsidR="00895F4F">
        <w:t xml:space="preserve"> communities typically experience</w:t>
      </w:r>
      <w:r>
        <w:t xml:space="preserve"> and </w:t>
      </w:r>
      <w:r w:rsidR="00895F4F">
        <w:t xml:space="preserve">promises to </w:t>
      </w:r>
      <w:r>
        <w:t xml:space="preserve">make certified forestry an attractive, </w:t>
      </w:r>
      <w:r w:rsidR="002217D1">
        <w:t>accessible</w:t>
      </w:r>
      <w:r>
        <w:t xml:space="preserve"> and viable land-use option.</w:t>
      </w:r>
      <w:r w:rsidR="00895F4F">
        <w:t xml:space="preserve"> </w:t>
      </w:r>
      <w:r>
        <w:t xml:space="preserve">The </w:t>
      </w:r>
      <w:r w:rsidR="003D368E">
        <w:t xml:space="preserve">procedure will be </w:t>
      </w:r>
      <w:r w:rsidR="002D55AC">
        <w:t>published in March 2022 and the</w:t>
      </w:r>
      <w:r>
        <w:t xml:space="preserve"> East Arnhem</w:t>
      </w:r>
      <w:r w:rsidR="002D55AC">
        <w:t xml:space="preserve"> project</w:t>
      </w:r>
      <w:r>
        <w:t xml:space="preserve"> will </w:t>
      </w:r>
      <w:r w:rsidR="002D55AC">
        <w:t xml:space="preserve">likely be the first time it is implemented anywhere in the world. As such, the project will also provide valuable lessons for other Indigenous communities in Australia and beyond. </w:t>
      </w:r>
    </w:p>
    <w:p w14:paraId="13E68AD3" w14:textId="0E688657" w:rsidR="00142B40" w:rsidRDefault="00142B40" w:rsidP="004A4C1F"/>
    <w:p w14:paraId="134B8B1C" w14:textId="7DAC6F93" w:rsidR="00B04567" w:rsidRDefault="00F55132" w:rsidP="00142B40">
      <w:r>
        <w:t>The</w:t>
      </w:r>
      <w:r w:rsidR="00142B40">
        <w:t xml:space="preserve"> </w:t>
      </w:r>
      <w:r w:rsidR="007C1387">
        <w:t>procedure</w:t>
      </w:r>
      <w:r w:rsidR="00142B40">
        <w:t xml:space="preserve"> allow</w:t>
      </w:r>
      <w:r>
        <w:t>s</w:t>
      </w:r>
      <w:r w:rsidR="00142B40">
        <w:t xml:space="preserve"> </w:t>
      </w:r>
      <w:r w:rsidR="002217D1">
        <w:t>participating</w:t>
      </w:r>
      <w:r w:rsidR="00142B40">
        <w:t xml:space="preserve"> communities to be initially certified based only on a subset of requirements </w:t>
      </w:r>
      <w:r w:rsidR="002217D1">
        <w:t xml:space="preserve">of the applicable </w:t>
      </w:r>
      <w:r w:rsidR="00142B40">
        <w:t>FSC</w:t>
      </w:r>
      <w:r w:rsidR="002217D1">
        <w:t xml:space="preserve"> </w:t>
      </w:r>
      <w:r w:rsidR="00142B40">
        <w:t>forest management standard</w:t>
      </w:r>
      <w:r w:rsidR="00D07CF4">
        <w:t>,</w:t>
      </w:r>
      <w:r w:rsidR="00142B40">
        <w:t xml:space="preserve"> offering flexible steps towards conformity with the remaining requirements within a defined timeframe. </w:t>
      </w:r>
      <w:r w:rsidR="00B04567">
        <w:t xml:space="preserve">It does this by </w:t>
      </w:r>
      <w:r w:rsidR="00B04567" w:rsidRPr="00B04567">
        <w:t>distinguish</w:t>
      </w:r>
      <w:r w:rsidR="00B04567">
        <w:t>ing</w:t>
      </w:r>
      <w:r w:rsidR="00B04567" w:rsidRPr="00B04567">
        <w:t xml:space="preserve"> between Core, Continuous Improvement and </w:t>
      </w:r>
      <w:r w:rsidR="00A660D9">
        <w:t>elec</w:t>
      </w:r>
      <w:r w:rsidR="00B04567" w:rsidRPr="00B04567">
        <w:t>leon Criteria that shall be conformed with in different points in time. The CIP user shall meet the Core Criteria and have an Action Plan</w:t>
      </w:r>
      <w:r w:rsidR="00B04567">
        <w:rPr>
          <w:rStyle w:val="FootnoteReference"/>
        </w:rPr>
        <w:footnoteReference w:id="1"/>
      </w:r>
      <w:r w:rsidR="00B04567" w:rsidRPr="00B04567">
        <w:t xml:space="preserve"> to obtain FSC certification at the initial stage of the process. To maintain certification, the Continuous Improvement Criteria and Chameleon Criteria shall be met in accordance with the path established in the Action Plan.</w:t>
      </w:r>
    </w:p>
    <w:p w14:paraId="11C056CB" w14:textId="77777777" w:rsidR="00B04567" w:rsidRDefault="00B04567" w:rsidP="00142B40"/>
    <w:p w14:paraId="7960B773" w14:textId="7EB483CF" w:rsidR="002D55AC" w:rsidRDefault="00B04567" w:rsidP="00142B40">
      <w:r>
        <w:t xml:space="preserve">In sum, the three </w:t>
      </w:r>
      <w:r w:rsidR="002D55AC">
        <w:t>groups</w:t>
      </w:r>
      <w:r>
        <w:t xml:space="preserve"> of criteria are</w:t>
      </w:r>
      <w:r w:rsidR="002D55AC">
        <w:t>:</w:t>
      </w:r>
      <w:r w:rsidR="00142B40">
        <w:t xml:space="preserve"> </w:t>
      </w:r>
    </w:p>
    <w:p w14:paraId="2D06636F" w14:textId="77777777" w:rsidR="002D55AC" w:rsidRDefault="002D55AC" w:rsidP="00142B40"/>
    <w:p w14:paraId="34C9F5A1" w14:textId="5A18BE80" w:rsidR="002D55AC" w:rsidRDefault="002D55AC" w:rsidP="002D55AC">
      <w:pPr>
        <w:pStyle w:val="ListParagraph"/>
        <w:numPr>
          <w:ilvl w:val="0"/>
          <w:numId w:val="27"/>
        </w:numPr>
      </w:pPr>
      <w:r w:rsidRPr="003D0FE8">
        <w:rPr>
          <w:b/>
          <w:bCs/>
          <w:color w:val="005C44"/>
        </w:rPr>
        <w:t>Core</w:t>
      </w:r>
      <w:r w:rsidR="00142B40" w:rsidRPr="003D0FE8">
        <w:rPr>
          <w:b/>
          <w:bCs/>
          <w:color w:val="005C44"/>
        </w:rPr>
        <w:t xml:space="preserve"> Criteria</w:t>
      </w:r>
      <w:r w:rsidR="00142B40" w:rsidRPr="003D0FE8">
        <w:rPr>
          <w:color w:val="005C44"/>
        </w:rPr>
        <w:t xml:space="preserve"> </w:t>
      </w:r>
      <w:r w:rsidR="00142B40">
        <w:t xml:space="preserve">that </w:t>
      </w:r>
      <w:r>
        <w:t xml:space="preserve">forest managers must conform with to obtain certification; </w:t>
      </w:r>
      <w:r w:rsidR="00142B40">
        <w:t xml:space="preserve"> </w:t>
      </w:r>
    </w:p>
    <w:p w14:paraId="69D6E6D0" w14:textId="7BAE251E" w:rsidR="006A7CBF" w:rsidRDefault="00142B40" w:rsidP="002D55AC">
      <w:pPr>
        <w:pStyle w:val="ListParagraph"/>
        <w:numPr>
          <w:ilvl w:val="0"/>
          <w:numId w:val="27"/>
        </w:numPr>
      </w:pPr>
      <w:r w:rsidRPr="003D0FE8">
        <w:rPr>
          <w:b/>
          <w:bCs/>
          <w:color w:val="005C44"/>
        </w:rPr>
        <w:t>Continuous Improvement Criteria</w:t>
      </w:r>
      <w:r>
        <w:t xml:space="preserve"> that are expected to be achieved in a progressive manner over </w:t>
      </w:r>
      <w:r w:rsidR="00604295">
        <w:t>five years</w:t>
      </w:r>
      <w:r w:rsidR="002D55AC">
        <w:t>; and</w:t>
      </w:r>
    </w:p>
    <w:p w14:paraId="4EEF7F30" w14:textId="50B1055D" w:rsidR="002D55AC" w:rsidRDefault="002D55AC" w:rsidP="002D55AC">
      <w:pPr>
        <w:pStyle w:val="ListParagraph"/>
        <w:numPr>
          <w:ilvl w:val="0"/>
          <w:numId w:val="27"/>
        </w:numPr>
      </w:pPr>
      <w:r w:rsidRPr="003D0FE8">
        <w:rPr>
          <w:b/>
          <w:bCs/>
          <w:color w:val="005C44"/>
        </w:rPr>
        <w:t>Chameleon Criteria</w:t>
      </w:r>
      <w:r>
        <w:t xml:space="preserve"> that </w:t>
      </w:r>
      <w:r w:rsidR="003D0FE8">
        <w:t xml:space="preserve">become activated under certain circumstances and otherwise must be achieved by the end of the five-year implementation phase. </w:t>
      </w:r>
    </w:p>
    <w:p w14:paraId="0EB9D1E8" w14:textId="77777777" w:rsidR="003D0FE8" w:rsidRDefault="003D0FE8" w:rsidP="00142B40"/>
    <w:p w14:paraId="547B5EA6" w14:textId="77777777" w:rsidR="007037D7" w:rsidRPr="00E46BE9" w:rsidRDefault="007037D7" w:rsidP="006A7CBF"/>
    <w:p w14:paraId="48596035" w14:textId="56FE279F" w:rsidR="00142B40" w:rsidRDefault="00142B40" w:rsidP="00142B40">
      <w:r w:rsidRPr="00E80F29">
        <w:lastRenderedPageBreak/>
        <w:t xml:space="preserve">The main difference </w:t>
      </w:r>
      <w:r>
        <w:t xml:space="preserve">to the </w:t>
      </w:r>
      <w:r w:rsidR="00604295">
        <w:t>conventional</w:t>
      </w:r>
      <w:r>
        <w:t xml:space="preserve"> pathway to obtaining FSC certification </w:t>
      </w:r>
      <w:r w:rsidRPr="00E80F29">
        <w:t xml:space="preserve">is that </w:t>
      </w:r>
      <w:r w:rsidR="00BF4734">
        <w:t xml:space="preserve">the East Arnhem </w:t>
      </w:r>
      <w:r>
        <w:t>communities will</w:t>
      </w:r>
      <w:r w:rsidRPr="00E80F29">
        <w:t xml:space="preserve"> attain certification </w:t>
      </w:r>
      <w:r>
        <w:t xml:space="preserve">and all the benefits that flow from it </w:t>
      </w:r>
      <w:r w:rsidR="00BF4734">
        <w:t>up front</w:t>
      </w:r>
      <w:r w:rsidR="00B00720">
        <w:t xml:space="preserve"> when conformance</w:t>
      </w:r>
      <w:r>
        <w:t xml:space="preserve"> with </w:t>
      </w:r>
      <w:r w:rsidR="006A7CBF">
        <w:t xml:space="preserve">the </w:t>
      </w:r>
      <w:r w:rsidR="003D0FE8">
        <w:t>Core</w:t>
      </w:r>
      <w:r>
        <w:t xml:space="preserve"> Criteria is achieved</w:t>
      </w:r>
      <w:r w:rsidR="00FF3A57">
        <w:t>,</w:t>
      </w:r>
      <w:r w:rsidR="00E46BE9">
        <w:t xml:space="preserve"> whereas the traditional pathway </w:t>
      </w:r>
      <w:r w:rsidR="00FF3A57">
        <w:t xml:space="preserve">to certification </w:t>
      </w:r>
      <w:r w:rsidR="00E46BE9">
        <w:t xml:space="preserve">rests on conformance with </w:t>
      </w:r>
      <w:r w:rsidR="00F53676">
        <w:t xml:space="preserve">the full suite of criteria of the applicable </w:t>
      </w:r>
      <w:r w:rsidR="00E46BE9">
        <w:t>standard</w:t>
      </w:r>
      <w:r w:rsidRPr="00E80F29">
        <w:t xml:space="preserve">. Applying this stepwise approach </w:t>
      </w:r>
      <w:r>
        <w:t>will</w:t>
      </w:r>
      <w:r w:rsidRPr="00E80F29">
        <w:t xml:space="preserve"> reduce the </w:t>
      </w:r>
      <w:r>
        <w:t>up-front</w:t>
      </w:r>
      <w:r w:rsidRPr="00E80F29">
        <w:t xml:space="preserve"> activities and costs required from communities to access certification</w:t>
      </w:r>
      <w:r w:rsidR="00F55132">
        <w:t xml:space="preserve"> while </w:t>
      </w:r>
      <w:r w:rsidR="00F53676">
        <w:t>providing access to the</w:t>
      </w:r>
      <w:r w:rsidR="00F55132">
        <w:t xml:space="preserve"> benefits</w:t>
      </w:r>
      <w:r w:rsidR="00F53676">
        <w:t xml:space="preserve"> of</w:t>
      </w:r>
      <w:r w:rsidR="00F55132">
        <w:t xml:space="preserve"> </w:t>
      </w:r>
      <w:r w:rsidR="00F53676">
        <w:t xml:space="preserve">full </w:t>
      </w:r>
      <w:r w:rsidR="00F55132">
        <w:t xml:space="preserve">FSC certification </w:t>
      </w:r>
      <w:r w:rsidR="00ED005C">
        <w:t>from the outset</w:t>
      </w:r>
      <w:r w:rsidR="00F55132">
        <w:t xml:space="preserve">. </w:t>
      </w:r>
    </w:p>
    <w:p w14:paraId="25A0BEA2" w14:textId="22BE09B2" w:rsidR="00870ACA" w:rsidRDefault="00870ACA" w:rsidP="00142B40"/>
    <w:p w14:paraId="3E6B3B2F" w14:textId="4D7EB8A7" w:rsidR="00870ACA" w:rsidRDefault="00870ACA" w:rsidP="00142B40">
      <w:r>
        <w:rPr>
          <w:noProof/>
        </w:rPr>
        <w:drawing>
          <wp:inline distT="0" distB="0" distL="0" distR="0" wp14:anchorId="117EB6DD" wp14:editId="2068D58B">
            <wp:extent cx="5731510" cy="2815590"/>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815590"/>
                    </a:xfrm>
                    <a:prstGeom prst="rect">
                      <a:avLst/>
                    </a:prstGeom>
                  </pic:spPr>
                </pic:pic>
              </a:graphicData>
            </a:graphic>
          </wp:inline>
        </w:drawing>
      </w:r>
    </w:p>
    <w:p w14:paraId="166F7047" w14:textId="4BDADCEA" w:rsidR="00870ACA" w:rsidRDefault="00870ACA" w:rsidP="00870ACA">
      <w:pPr>
        <w:ind w:left="720"/>
      </w:pPr>
      <w:r>
        <w:rPr>
          <w:b/>
          <w:bCs/>
        </w:rPr>
        <w:t xml:space="preserve">Figure </w:t>
      </w:r>
      <w:r w:rsidRPr="00FF3A57">
        <w:rPr>
          <w:b/>
          <w:bCs/>
          <w:highlight w:val="yellow"/>
        </w:rPr>
        <w:t>xx</w:t>
      </w:r>
      <w:r>
        <w:t xml:space="preserve">: </w:t>
      </w:r>
      <w:r w:rsidR="00BC15E0">
        <w:t>T</w:t>
      </w:r>
      <w:r w:rsidRPr="00870ACA">
        <w:t xml:space="preserve">he path to be taken by </w:t>
      </w:r>
      <w:r w:rsidR="00282583">
        <w:t xml:space="preserve">Indigenous </w:t>
      </w:r>
      <w:r w:rsidRPr="00870ACA">
        <w:t xml:space="preserve">communities as users of the </w:t>
      </w:r>
      <w:r w:rsidR="00A2569F">
        <w:t xml:space="preserve">CIP </w:t>
      </w:r>
      <w:r w:rsidRPr="00870ACA">
        <w:t>towards full conformity with forest management standards.</w:t>
      </w:r>
    </w:p>
    <w:p w14:paraId="70A2A4E0" w14:textId="77777777" w:rsidR="006A7CBF" w:rsidRDefault="006A7CBF" w:rsidP="00142B40"/>
    <w:p w14:paraId="3D3560C1" w14:textId="3D2035A6" w:rsidR="00545132" w:rsidRPr="005C6A5C" w:rsidRDefault="00545132" w:rsidP="005C6A5C">
      <w:pPr>
        <w:pStyle w:val="Heading2"/>
        <w:numPr>
          <w:ilvl w:val="0"/>
          <w:numId w:val="12"/>
        </w:numPr>
        <w:rPr>
          <w:rFonts w:ascii="Helvetica" w:hAnsi="Helvetica" w:cs="Arial"/>
          <w:color w:val="005C44"/>
          <w:lang w:val="en-AU" w:eastAsia="en-US"/>
        </w:rPr>
      </w:pPr>
      <w:bookmarkStart w:id="11" w:name="_Toc77595849"/>
      <w:r>
        <w:rPr>
          <w:rFonts w:ascii="Helvetica" w:hAnsi="Helvetica" w:cs="Arial"/>
          <w:color w:val="005C44"/>
          <w:lang w:val="en-AU" w:eastAsia="en-US"/>
        </w:rPr>
        <w:t>Ecosystem Services Claims</w:t>
      </w:r>
      <w:bookmarkEnd w:id="11"/>
    </w:p>
    <w:p w14:paraId="490CFF48" w14:textId="58590EF0" w:rsidR="00545132" w:rsidRDefault="00545132" w:rsidP="00FD3004">
      <w:pPr>
        <w:rPr>
          <w:rFonts w:asciiTheme="minorHAnsi" w:hAnsiTheme="minorHAnsi" w:cstheme="minorHAnsi"/>
          <w:color w:val="000000"/>
          <w:lang w:eastAsia="en-US"/>
        </w:rPr>
      </w:pPr>
    </w:p>
    <w:p w14:paraId="5F77294C" w14:textId="36148C76" w:rsidR="006B3DF3" w:rsidRDefault="006B3DF3" w:rsidP="006B3DF3">
      <w:pPr>
        <w:rPr>
          <w:rFonts w:asciiTheme="minorHAnsi" w:hAnsiTheme="minorHAnsi" w:cstheme="minorHAnsi"/>
          <w:color w:val="000000"/>
          <w:lang w:eastAsia="en-US"/>
        </w:rPr>
      </w:pPr>
      <w:bookmarkStart w:id="12" w:name="_Hlk61882687"/>
      <w:r w:rsidRPr="00545132">
        <w:rPr>
          <w:rFonts w:asciiTheme="minorHAnsi" w:hAnsiTheme="minorHAnsi" w:cstheme="minorHAnsi"/>
          <w:color w:val="000000"/>
          <w:lang w:eastAsia="en-US"/>
        </w:rPr>
        <w:t>Forests provide society with a wide range of benefits, from reliable flows of clean water to productive soil and carbon sequestration</w:t>
      </w:r>
      <w:r w:rsidR="00EF1A64">
        <w:rPr>
          <w:rFonts w:asciiTheme="minorHAnsi" w:hAnsiTheme="minorHAnsi" w:cstheme="minorHAnsi"/>
          <w:color w:val="000000"/>
          <w:lang w:eastAsia="en-US"/>
        </w:rPr>
        <w:t>. T</w:t>
      </w:r>
      <w:r>
        <w:rPr>
          <w:rFonts w:asciiTheme="minorHAnsi" w:hAnsiTheme="minorHAnsi" w:cstheme="minorHAnsi"/>
          <w:color w:val="000000"/>
          <w:lang w:eastAsia="en-US"/>
        </w:rPr>
        <w:t>hese benefits are collectively known as ecosystem services</w:t>
      </w:r>
      <w:r w:rsidRPr="00545132">
        <w:rPr>
          <w:rFonts w:asciiTheme="minorHAnsi" w:hAnsiTheme="minorHAnsi" w:cstheme="minorHAnsi"/>
          <w:color w:val="000000"/>
          <w:lang w:eastAsia="en-US"/>
        </w:rPr>
        <w:t xml:space="preserve">. </w:t>
      </w:r>
      <w:r w:rsidR="00EF1A64">
        <w:rPr>
          <w:rFonts w:asciiTheme="minorHAnsi" w:hAnsiTheme="minorHAnsi" w:cstheme="minorHAnsi"/>
          <w:color w:val="000000"/>
          <w:lang w:eastAsia="en-US"/>
        </w:rPr>
        <w:t>I</w:t>
      </w:r>
      <w:r w:rsidR="00EF1A64" w:rsidRPr="00545132">
        <w:rPr>
          <w:rFonts w:asciiTheme="minorHAnsi" w:hAnsiTheme="minorHAnsi" w:cstheme="minorHAnsi"/>
          <w:color w:val="000000"/>
          <w:lang w:eastAsia="en-US"/>
        </w:rPr>
        <w:t>n 2018 FSC</w:t>
      </w:r>
      <w:r w:rsidR="00EF1A64" w:rsidRPr="00EF1A64">
        <w:t xml:space="preserve"> </w:t>
      </w:r>
      <w:r w:rsidR="00EF1A64">
        <w:t xml:space="preserve">introduced the </w:t>
      </w:r>
      <w:r w:rsidR="00EF1A64" w:rsidRPr="00EF1A64">
        <w:rPr>
          <w:rFonts w:asciiTheme="minorHAnsi" w:hAnsiTheme="minorHAnsi" w:cstheme="minorHAnsi"/>
          <w:color w:val="000000"/>
          <w:lang w:eastAsia="en-US"/>
        </w:rPr>
        <w:t>Ecosystem Services Procedure</w:t>
      </w:r>
      <w:r w:rsidR="00EF1A64">
        <w:rPr>
          <w:rFonts w:asciiTheme="minorHAnsi" w:hAnsiTheme="minorHAnsi" w:cstheme="minorHAnsi"/>
          <w:color w:val="000000"/>
          <w:lang w:eastAsia="en-US"/>
        </w:rPr>
        <w:t>, which</w:t>
      </w:r>
      <w:r w:rsidR="00EF1A64" w:rsidRPr="00EF1A64">
        <w:rPr>
          <w:rFonts w:asciiTheme="minorHAnsi" w:hAnsiTheme="minorHAnsi" w:cstheme="minorHAnsi"/>
          <w:color w:val="000000"/>
          <w:lang w:eastAsia="en-US"/>
        </w:rPr>
        <w:t xml:space="preserve"> builds on FSC forest management certification by allowing forest managers </w:t>
      </w:r>
      <w:r w:rsidR="007C1387">
        <w:rPr>
          <w:rFonts w:asciiTheme="minorHAnsi" w:hAnsiTheme="minorHAnsi" w:cstheme="minorHAnsi"/>
          <w:color w:val="000000"/>
          <w:lang w:eastAsia="en-US"/>
        </w:rPr>
        <w:t>and</w:t>
      </w:r>
      <w:r w:rsidR="00EF1A64">
        <w:rPr>
          <w:rFonts w:asciiTheme="minorHAnsi" w:hAnsiTheme="minorHAnsi" w:cstheme="minorHAnsi"/>
          <w:color w:val="000000"/>
          <w:lang w:eastAsia="en-US"/>
        </w:rPr>
        <w:t xml:space="preserve"> owners </w:t>
      </w:r>
      <w:r w:rsidR="00EF1A64" w:rsidRPr="00EF1A64">
        <w:rPr>
          <w:rFonts w:asciiTheme="minorHAnsi" w:hAnsiTheme="minorHAnsi" w:cstheme="minorHAnsi"/>
          <w:color w:val="000000"/>
          <w:lang w:eastAsia="en-US"/>
        </w:rPr>
        <w:t xml:space="preserve">to make specific, credible </w:t>
      </w:r>
      <w:r w:rsidR="00B00720">
        <w:rPr>
          <w:rFonts w:asciiTheme="minorHAnsi" w:hAnsiTheme="minorHAnsi" w:cstheme="minorHAnsi"/>
          <w:color w:val="000000"/>
          <w:lang w:eastAsia="en-US"/>
        </w:rPr>
        <w:t>and third-party verified claims about</w:t>
      </w:r>
      <w:r w:rsidR="00EF1A64" w:rsidRPr="00EF1A64">
        <w:rPr>
          <w:rFonts w:asciiTheme="minorHAnsi" w:hAnsiTheme="minorHAnsi" w:cstheme="minorHAnsi"/>
          <w:color w:val="000000"/>
          <w:lang w:eastAsia="en-US"/>
        </w:rPr>
        <w:t xml:space="preserve"> how their management activities are contributing to maintaining and/or enhancing various ecosystem services in their forests. </w:t>
      </w:r>
      <w:r w:rsidR="00EF1A64">
        <w:rPr>
          <w:rFonts w:asciiTheme="minorHAnsi" w:hAnsiTheme="minorHAnsi" w:cstheme="minorHAnsi"/>
          <w:color w:val="000000"/>
          <w:lang w:eastAsia="en-US"/>
        </w:rPr>
        <w:t xml:space="preserve">The aim of the procedure is to </w:t>
      </w:r>
      <w:r w:rsidR="00EF1A64" w:rsidRPr="00545132">
        <w:rPr>
          <w:rFonts w:asciiTheme="minorHAnsi" w:hAnsiTheme="minorHAnsi" w:cstheme="minorHAnsi"/>
          <w:color w:val="000000"/>
          <w:lang w:eastAsia="en-US"/>
        </w:rPr>
        <w:t xml:space="preserve">bring </w:t>
      </w:r>
      <w:r w:rsidR="00EF1A64">
        <w:rPr>
          <w:rFonts w:asciiTheme="minorHAnsi" w:hAnsiTheme="minorHAnsi" w:cstheme="minorHAnsi"/>
          <w:color w:val="000000"/>
          <w:lang w:eastAsia="en-US"/>
        </w:rPr>
        <w:t xml:space="preserve">additional </w:t>
      </w:r>
      <w:r w:rsidR="00EF1A64" w:rsidRPr="00545132">
        <w:rPr>
          <w:rFonts w:asciiTheme="minorHAnsi" w:hAnsiTheme="minorHAnsi" w:cstheme="minorHAnsi"/>
          <w:color w:val="000000"/>
          <w:lang w:eastAsia="en-US"/>
        </w:rPr>
        <w:t>monetary and non-monetary benefits to those who actively support the responsible management of the world’s forests and ecosystem services.</w:t>
      </w:r>
      <w:r w:rsidR="00EF1A64">
        <w:rPr>
          <w:rFonts w:asciiTheme="minorHAnsi" w:hAnsiTheme="minorHAnsi" w:cstheme="minorHAnsi"/>
          <w:color w:val="000000"/>
          <w:lang w:eastAsia="en-US"/>
        </w:rPr>
        <w:t xml:space="preserve"> Impacts can be verified for </w:t>
      </w:r>
      <w:r w:rsidRPr="007B737A">
        <w:rPr>
          <w:rFonts w:asciiTheme="minorHAnsi" w:hAnsiTheme="minorHAnsi" w:cstheme="minorHAnsi"/>
          <w:color w:val="000000"/>
          <w:lang w:eastAsia="en-US"/>
        </w:rPr>
        <w:t>five types of ecosystem services</w:t>
      </w:r>
      <w:r>
        <w:rPr>
          <w:rFonts w:asciiTheme="minorHAnsi" w:hAnsiTheme="minorHAnsi" w:cstheme="minorHAnsi"/>
          <w:color w:val="000000"/>
          <w:lang w:eastAsia="en-US"/>
        </w:rPr>
        <w:t>:</w:t>
      </w:r>
    </w:p>
    <w:p w14:paraId="39029C69" w14:textId="36924412" w:rsidR="006B3DF3" w:rsidRDefault="006B3DF3" w:rsidP="00FD3004">
      <w:pPr>
        <w:rPr>
          <w:rFonts w:asciiTheme="minorHAnsi" w:hAnsiTheme="minorHAnsi" w:cstheme="minorHAnsi"/>
          <w:color w:val="000000"/>
          <w:lang w:eastAsia="en-US"/>
        </w:rPr>
      </w:pPr>
    </w:p>
    <w:p w14:paraId="7B0D4543" w14:textId="6FD4C114" w:rsidR="006B3DF3" w:rsidRDefault="006B3DF3" w:rsidP="00FD3004">
      <w:pPr>
        <w:rPr>
          <w:rFonts w:asciiTheme="minorHAnsi" w:hAnsiTheme="minorHAnsi" w:cstheme="minorHAnsi"/>
          <w:color w:val="000000"/>
          <w:lang w:eastAsia="en-US"/>
        </w:rPr>
      </w:pPr>
    </w:p>
    <w:p w14:paraId="20AC1F04" w14:textId="6AE8AC0B" w:rsidR="006B3DF3" w:rsidRDefault="006B3DF3" w:rsidP="00FD3004">
      <w:pPr>
        <w:rPr>
          <w:rFonts w:asciiTheme="minorHAnsi" w:hAnsiTheme="minorHAnsi" w:cstheme="minorHAnsi"/>
          <w:color w:val="000000"/>
          <w:lang w:eastAsia="en-US"/>
        </w:rPr>
      </w:pPr>
    </w:p>
    <w:p w14:paraId="4614AF73" w14:textId="5000162C" w:rsidR="006B3DF3" w:rsidRDefault="00A2569F" w:rsidP="00FD3004">
      <w:pPr>
        <w:rPr>
          <w:rFonts w:asciiTheme="minorHAnsi" w:hAnsiTheme="minorHAnsi" w:cstheme="minorHAnsi"/>
          <w:color w:val="000000"/>
          <w:lang w:eastAsia="en-US"/>
        </w:rPr>
      </w:pPr>
      <w:r>
        <w:rPr>
          <w:noProof/>
        </w:rPr>
        <w:drawing>
          <wp:anchor distT="0" distB="0" distL="114300" distR="114300" simplePos="0" relativeHeight="251675648" behindDoc="1" locked="0" layoutInCell="1" allowOverlap="1" wp14:anchorId="53CC046B" wp14:editId="28220260">
            <wp:simplePos x="0" y="0"/>
            <wp:positionH relativeFrom="margin">
              <wp:posOffset>161925</wp:posOffset>
            </wp:positionH>
            <wp:positionV relativeFrom="paragraph">
              <wp:posOffset>21590</wp:posOffset>
            </wp:positionV>
            <wp:extent cx="5227782" cy="1402582"/>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10575"/>
                    <a:stretch/>
                  </pic:blipFill>
                  <pic:spPr bwMode="auto">
                    <a:xfrm>
                      <a:off x="0" y="0"/>
                      <a:ext cx="5227782" cy="140258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3CF6BF6" w14:textId="376D7D7B" w:rsidR="006B3DF3" w:rsidRDefault="006B3DF3" w:rsidP="00FD3004">
      <w:pPr>
        <w:rPr>
          <w:rFonts w:asciiTheme="minorHAnsi" w:hAnsiTheme="minorHAnsi" w:cstheme="minorHAnsi"/>
          <w:color w:val="000000"/>
          <w:lang w:eastAsia="en-US"/>
        </w:rPr>
      </w:pPr>
    </w:p>
    <w:p w14:paraId="7E73AB9A" w14:textId="368B1D92" w:rsidR="006B3DF3" w:rsidRDefault="006B3DF3" w:rsidP="00FD3004">
      <w:pPr>
        <w:rPr>
          <w:rFonts w:asciiTheme="minorHAnsi" w:hAnsiTheme="minorHAnsi" w:cstheme="minorHAnsi"/>
          <w:color w:val="000000"/>
          <w:lang w:eastAsia="en-US"/>
        </w:rPr>
      </w:pPr>
    </w:p>
    <w:p w14:paraId="11FA2FCD" w14:textId="46088312" w:rsidR="006B3DF3" w:rsidRDefault="006B3DF3" w:rsidP="00FD3004">
      <w:pPr>
        <w:rPr>
          <w:rFonts w:asciiTheme="minorHAnsi" w:hAnsiTheme="minorHAnsi" w:cstheme="minorHAnsi"/>
          <w:color w:val="000000"/>
          <w:lang w:eastAsia="en-US"/>
        </w:rPr>
      </w:pPr>
    </w:p>
    <w:p w14:paraId="4F991AD6" w14:textId="3FA760A7" w:rsidR="006B3DF3" w:rsidRDefault="006B3DF3" w:rsidP="00FD3004">
      <w:pPr>
        <w:rPr>
          <w:rFonts w:asciiTheme="minorHAnsi" w:hAnsiTheme="minorHAnsi" w:cstheme="minorHAnsi"/>
          <w:color w:val="000000"/>
          <w:lang w:eastAsia="en-US"/>
        </w:rPr>
      </w:pPr>
    </w:p>
    <w:p w14:paraId="1333C980" w14:textId="77777777" w:rsidR="006B3DF3" w:rsidRDefault="006B3DF3" w:rsidP="00FD3004">
      <w:pPr>
        <w:rPr>
          <w:rFonts w:asciiTheme="minorHAnsi" w:hAnsiTheme="minorHAnsi" w:cstheme="minorHAnsi"/>
          <w:color w:val="000000"/>
          <w:lang w:eastAsia="en-US"/>
        </w:rPr>
      </w:pPr>
    </w:p>
    <w:p w14:paraId="46BABCED" w14:textId="215FA026" w:rsidR="006B3DF3" w:rsidRDefault="006B3DF3" w:rsidP="00FD3004">
      <w:pPr>
        <w:rPr>
          <w:rFonts w:asciiTheme="minorHAnsi" w:hAnsiTheme="minorHAnsi" w:cstheme="minorHAnsi"/>
          <w:color w:val="000000"/>
          <w:lang w:eastAsia="en-US"/>
        </w:rPr>
      </w:pPr>
    </w:p>
    <w:p w14:paraId="6C8FA2CD" w14:textId="5D6579DF" w:rsidR="00A2569F" w:rsidRDefault="00A2569F" w:rsidP="00FD3004">
      <w:pPr>
        <w:rPr>
          <w:rFonts w:asciiTheme="minorHAnsi" w:hAnsiTheme="minorHAnsi" w:cstheme="minorHAnsi"/>
          <w:color w:val="000000"/>
          <w:lang w:eastAsia="en-US"/>
        </w:rPr>
      </w:pPr>
    </w:p>
    <w:p w14:paraId="19015354" w14:textId="77777777" w:rsidR="00A2569F" w:rsidRDefault="00A2569F" w:rsidP="00FD3004">
      <w:pPr>
        <w:rPr>
          <w:rFonts w:asciiTheme="minorHAnsi" w:hAnsiTheme="minorHAnsi" w:cstheme="minorHAnsi"/>
          <w:color w:val="000000"/>
          <w:lang w:eastAsia="en-US"/>
        </w:rPr>
      </w:pPr>
    </w:p>
    <w:p w14:paraId="2DBAB195" w14:textId="2BC5528F" w:rsidR="00EF1A64" w:rsidRPr="00EF1A64" w:rsidRDefault="00EF1A64" w:rsidP="00EF1A64">
      <w:pPr>
        <w:rPr>
          <w:rFonts w:asciiTheme="minorHAnsi" w:hAnsiTheme="minorHAnsi" w:cstheme="minorHAnsi"/>
          <w:color w:val="000000"/>
          <w:lang w:eastAsia="en-US"/>
        </w:rPr>
      </w:pPr>
      <w:r w:rsidRPr="00EF1A64">
        <w:rPr>
          <w:rFonts w:asciiTheme="minorHAnsi" w:hAnsiTheme="minorHAnsi" w:cstheme="minorHAnsi"/>
          <w:color w:val="000000"/>
          <w:lang w:eastAsia="en-US"/>
        </w:rPr>
        <w:t xml:space="preserve">Only forests that are covered by FSC forest management certification are eligible for ecosystem service impact verification </w:t>
      </w:r>
      <w:r w:rsidR="006E360E">
        <w:rPr>
          <w:rFonts w:asciiTheme="minorHAnsi" w:hAnsiTheme="minorHAnsi" w:cstheme="minorHAnsi"/>
          <w:color w:val="000000"/>
          <w:lang w:eastAsia="en-US"/>
        </w:rPr>
        <w:t>under</w:t>
      </w:r>
      <w:r w:rsidR="006E360E" w:rsidRPr="00EF1A64">
        <w:rPr>
          <w:rFonts w:asciiTheme="minorHAnsi" w:hAnsiTheme="minorHAnsi" w:cstheme="minorHAnsi"/>
          <w:color w:val="000000"/>
          <w:lang w:eastAsia="en-US"/>
        </w:rPr>
        <w:t xml:space="preserve"> </w:t>
      </w:r>
      <w:r w:rsidRPr="00EF1A64">
        <w:rPr>
          <w:rFonts w:asciiTheme="minorHAnsi" w:hAnsiTheme="minorHAnsi" w:cstheme="minorHAnsi"/>
          <w:color w:val="000000"/>
          <w:lang w:eastAsia="en-US"/>
        </w:rPr>
        <w:t>the FSC Ecosystem Service Procedure.</w:t>
      </w:r>
      <w:r w:rsidR="00E80BFE">
        <w:rPr>
          <w:rFonts w:asciiTheme="minorHAnsi" w:hAnsiTheme="minorHAnsi" w:cstheme="minorHAnsi"/>
          <w:color w:val="000000"/>
          <w:lang w:eastAsia="en-US"/>
        </w:rPr>
        <w:t xml:space="preserve"> </w:t>
      </w:r>
      <w:r w:rsidRPr="00EF1A64">
        <w:rPr>
          <w:rFonts w:asciiTheme="minorHAnsi" w:hAnsiTheme="minorHAnsi" w:cstheme="minorHAnsi"/>
          <w:color w:val="000000"/>
          <w:lang w:eastAsia="en-US"/>
        </w:rPr>
        <w:t xml:space="preserve">The verification process is </w:t>
      </w:r>
      <w:r w:rsidRPr="00EF1A64">
        <w:rPr>
          <w:rFonts w:asciiTheme="minorHAnsi" w:hAnsiTheme="minorHAnsi" w:cstheme="minorHAnsi"/>
          <w:color w:val="000000"/>
          <w:lang w:eastAsia="en-US"/>
        </w:rPr>
        <w:lastRenderedPageBreak/>
        <w:t xml:space="preserve">undertaken by the same certification body as for forest management certification. It can take place at the same time as forest management audits. </w:t>
      </w:r>
    </w:p>
    <w:p w14:paraId="6E3B6529" w14:textId="77777777" w:rsidR="00EF1A64" w:rsidRPr="00EF1A64" w:rsidRDefault="00EF1A64" w:rsidP="00EF1A64">
      <w:pPr>
        <w:rPr>
          <w:rFonts w:asciiTheme="minorHAnsi" w:hAnsiTheme="minorHAnsi" w:cstheme="minorHAnsi"/>
          <w:color w:val="000000"/>
          <w:lang w:eastAsia="en-US"/>
        </w:rPr>
      </w:pPr>
    </w:p>
    <w:p w14:paraId="53A263EE" w14:textId="44802B67" w:rsidR="00EF1A64" w:rsidRDefault="00EF1A64" w:rsidP="00EF1A64">
      <w:pPr>
        <w:rPr>
          <w:rFonts w:asciiTheme="minorHAnsi" w:hAnsiTheme="minorHAnsi" w:cstheme="minorHAnsi"/>
          <w:color w:val="000000"/>
          <w:lang w:eastAsia="en-US"/>
        </w:rPr>
      </w:pPr>
      <w:r w:rsidRPr="00EF1A64">
        <w:rPr>
          <w:rFonts w:asciiTheme="minorHAnsi" w:hAnsiTheme="minorHAnsi" w:cstheme="minorHAnsi"/>
          <w:color w:val="000000"/>
          <w:lang w:eastAsia="en-US"/>
        </w:rPr>
        <w:t>Impacts can be verified for one or any combination of the five ecosystem services, dependent on the services of interest for promotion or investment. As FSC forest management standards provide adequate social and environmental safeguards, it is acceptable to verify positive impacts only for the ecosystem services of interest</w:t>
      </w:r>
      <w:r w:rsidR="00FB3E02">
        <w:rPr>
          <w:rFonts w:asciiTheme="minorHAnsi" w:hAnsiTheme="minorHAnsi" w:cstheme="minorHAnsi"/>
          <w:color w:val="000000"/>
          <w:lang w:eastAsia="en-US"/>
        </w:rPr>
        <w:t>;</w:t>
      </w:r>
      <w:r w:rsidRPr="00EF1A64">
        <w:rPr>
          <w:rFonts w:asciiTheme="minorHAnsi" w:hAnsiTheme="minorHAnsi" w:cstheme="minorHAnsi"/>
          <w:color w:val="000000"/>
          <w:lang w:eastAsia="en-US"/>
        </w:rPr>
        <w:t xml:space="preserve"> </w:t>
      </w:r>
      <w:r w:rsidR="00CB6761">
        <w:rPr>
          <w:rFonts w:asciiTheme="minorHAnsi" w:hAnsiTheme="minorHAnsi" w:cstheme="minorHAnsi"/>
          <w:color w:val="000000"/>
          <w:lang w:eastAsia="en-US"/>
        </w:rPr>
        <w:t>conformance</w:t>
      </w:r>
      <w:r w:rsidRPr="00EF1A64">
        <w:rPr>
          <w:rFonts w:asciiTheme="minorHAnsi" w:hAnsiTheme="minorHAnsi" w:cstheme="minorHAnsi"/>
          <w:color w:val="000000"/>
          <w:lang w:eastAsia="en-US"/>
        </w:rPr>
        <w:t xml:space="preserve"> with the standards ensures </w:t>
      </w:r>
      <w:r>
        <w:rPr>
          <w:rFonts w:asciiTheme="minorHAnsi" w:hAnsiTheme="minorHAnsi" w:cstheme="minorHAnsi"/>
          <w:color w:val="000000"/>
          <w:lang w:eastAsia="en-US"/>
        </w:rPr>
        <w:t>forest managers</w:t>
      </w:r>
      <w:r w:rsidRPr="00EF1A64">
        <w:rPr>
          <w:rFonts w:asciiTheme="minorHAnsi" w:hAnsiTheme="minorHAnsi" w:cstheme="minorHAnsi"/>
          <w:color w:val="000000"/>
          <w:lang w:eastAsia="en-US"/>
        </w:rPr>
        <w:t xml:space="preserve"> are not degrading the others.</w:t>
      </w:r>
    </w:p>
    <w:p w14:paraId="1D2B8503" w14:textId="77777777" w:rsidR="00EF1A64" w:rsidRDefault="00EF1A64" w:rsidP="00FD3004">
      <w:pPr>
        <w:rPr>
          <w:rFonts w:asciiTheme="minorHAnsi" w:hAnsiTheme="minorHAnsi" w:cstheme="minorHAnsi"/>
          <w:color w:val="000000"/>
          <w:lang w:eastAsia="en-US"/>
        </w:rPr>
      </w:pPr>
    </w:p>
    <w:p w14:paraId="482864E1" w14:textId="3518EDB7" w:rsidR="007B737A" w:rsidRDefault="006B3DF3" w:rsidP="00FD3004">
      <w:pPr>
        <w:rPr>
          <w:rFonts w:asciiTheme="minorHAnsi" w:hAnsiTheme="minorHAnsi" w:cstheme="minorHAnsi"/>
          <w:color w:val="000000"/>
          <w:lang w:eastAsia="en-US"/>
        </w:rPr>
      </w:pPr>
      <w:r>
        <w:rPr>
          <w:rFonts w:asciiTheme="minorHAnsi" w:hAnsiTheme="minorHAnsi" w:cstheme="minorHAnsi"/>
          <w:color w:val="000000"/>
          <w:lang w:eastAsia="en-US"/>
        </w:rPr>
        <w:t>In the project, t</w:t>
      </w:r>
      <w:r w:rsidR="00545132">
        <w:rPr>
          <w:rFonts w:asciiTheme="minorHAnsi" w:hAnsiTheme="minorHAnsi" w:cstheme="minorHAnsi"/>
          <w:color w:val="000000"/>
          <w:lang w:eastAsia="en-US"/>
        </w:rPr>
        <w:t xml:space="preserve">hose areas of the participating communities’ forest estate that are not managed for timber production due to commercial, cultural, or environmental </w:t>
      </w:r>
      <w:r w:rsidR="007B737A">
        <w:rPr>
          <w:rFonts w:asciiTheme="minorHAnsi" w:hAnsiTheme="minorHAnsi" w:cstheme="minorHAnsi"/>
          <w:color w:val="000000"/>
          <w:lang w:eastAsia="en-US"/>
        </w:rPr>
        <w:t>factors</w:t>
      </w:r>
      <w:r w:rsidR="00545132">
        <w:rPr>
          <w:rFonts w:asciiTheme="minorHAnsi" w:hAnsiTheme="minorHAnsi" w:cstheme="minorHAnsi"/>
          <w:color w:val="000000"/>
          <w:lang w:eastAsia="en-US"/>
        </w:rPr>
        <w:t xml:space="preserve"> will </w:t>
      </w:r>
      <w:r w:rsidR="007B737A">
        <w:rPr>
          <w:rFonts w:asciiTheme="minorHAnsi" w:hAnsiTheme="minorHAnsi" w:cstheme="minorHAnsi"/>
          <w:color w:val="000000"/>
          <w:lang w:eastAsia="en-US"/>
        </w:rPr>
        <w:t>have</w:t>
      </w:r>
      <w:r w:rsidR="00392417">
        <w:rPr>
          <w:rFonts w:asciiTheme="minorHAnsi" w:hAnsiTheme="minorHAnsi" w:cstheme="minorHAnsi"/>
          <w:color w:val="000000"/>
          <w:lang w:eastAsia="en-US"/>
        </w:rPr>
        <w:t xml:space="preserve"> some or all of these</w:t>
      </w:r>
      <w:r w:rsidR="007B737A">
        <w:rPr>
          <w:rFonts w:asciiTheme="minorHAnsi" w:hAnsiTheme="minorHAnsi" w:cstheme="minorHAnsi"/>
          <w:color w:val="000000"/>
          <w:lang w:eastAsia="en-US"/>
        </w:rPr>
        <w:t xml:space="preserve"> ecosystem services verified</w:t>
      </w:r>
      <w:r w:rsidR="00FB3E02">
        <w:rPr>
          <w:rFonts w:asciiTheme="minorHAnsi" w:hAnsiTheme="minorHAnsi" w:cstheme="minorHAnsi"/>
          <w:color w:val="000000"/>
          <w:lang w:eastAsia="en-US"/>
        </w:rPr>
        <w:t>, where they exist,</w:t>
      </w:r>
      <w:r w:rsidR="007B737A">
        <w:rPr>
          <w:rFonts w:asciiTheme="minorHAnsi" w:hAnsiTheme="minorHAnsi" w:cstheme="minorHAnsi"/>
          <w:color w:val="000000"/>
          <w:lang w:eastAsia="en-US"/>
        </w:rPr>
        <w:t xml:space="preserve"> under t</w:t>
      </w:r>
      <w:r w:rsidR="007B737A" w:rsidRPr="007B737A">
        <w:rPr>
          <w:rFonts w:asciiTheme="minorHAnsi" w:hAnsiTheme="minorHAnsi" w:cstheme="minorHAnsi"/>
          <w:color w:val="000000"/>
          <w:lang w:eastAsia="en-US"/>
        </w:rPr>
        <w:t>he FSC Ecosystem Services Procedure</w:t>
      </w:r>
      <w:r w:rsidR="007B737A">
        <w:rPr>
          <w:rFonts w:asciiTheme="minorHAnsi" w:hAnsiTheme="minorHAnsi" w:cstheme="minorHAnsi"/>
          <w:color w:val="000000"/>
          <w:lang w:eastAsia="en-US"/>
        </w:rPr>
        <w:t xml:space="preserve">. </w:t>
      </w:r>
      <w:r w:rsidR="00392417">
        <w:rPr>
          <w:rFonts w:asciiTheme="minorHAnsi" w:hAnsiTheme="minorHAnsi" w:cstheme="minorHAnsi"/>
          <w:color w:val="000000"/>
          <w:lang w:eastAsia="en-US"/>
        </w:rPr>
        <w:t>This will ensure an ongoing income from non-productive forest</w:t>
      </w:r>
      <w:r w:rsidR="00FB3E02">
        <w:rPr>
          <w:rFonts w:asciiTheme="minorHAnsi" w:hAnsiTheme="minorHAnsi" w:cstheme="minorHAnsi"/>
          <w:color w:val="000000"/>
          <w:lang w:eastAsia="en-US"/>
        </w:rPr>
        <w:t xml:space="preserve"> areas</w:t>
      </w:r>
      <w:r w:rsidR="00392417">
        <w:rPr>
          <w:rFonts w:asciiTheme="minorHAnsi" w:hAnsiTheme="minorHAnsi" w:cstheme="minorHAnsi"/>
          <w:color w:val="000000"/>
          <w:lang w:eastAsia="en-US"/>
        </w:rPr>
        <w:t xml:space="preserve"> and an </w:t>
      </w:r>
      <w:r w:rsidR="00B00720">
        <w:rPr>
          <w:rFonts w:asciiTheme="minorHAnsi" w:hAnsiTheme="minorHAnsi" w:cstheme="minorHAnsi"/>
          <w:color w:val="000000"/>
          <w:lang w:eastAsia="en-US"/>
        </w:rPr>
        <w:t xml:space="preserve">additional </w:t>
      </w:r>
      <w:r w:rsidR="00392417">
        <w:rPr>
          <w:rFonts w:asciiTheme="minorHAnsi" w:hAnsiTheme="minorHAnsi" w:cstheme="minorHAnsi"/>
          <w:color w:val="000000"/>
          <w:lang w:eastAsia="en-US"/>
        </w:rPr>
        <w:t xml:space="preserve">ongoing incentive to manage them to restore and/or maintain ecosystem system services that are present. </w:t>
      </w:r>
    </w:p>
    <w:p w14:paraId="186467DD" w14:textId="5EF14FB7" w:rsidR="00B00720" w:rsidRDefault="00B00720" w:rsidP="00FD3004">
      <w:pPr>
        <w:rPr>
          <w:rFonts w:asciiTheme="minorHAnsi" w:hAnsiTheme="minorHAnsi" w:cstheme="minorHAnsi"/>
          <w:color w:val="000000"/>
          <w:lang w:eastAsia="en-US"/>
        </w:rPr>
      </w:pPr>
    </w:p>
    <w:p w14:paraId="5CA7FF5D" w14:textId="55153706" w:rsidR="00B00720" w:rsidRDefault="00B00720" w:rsidP="00FD3004">
      <w:pPr>
        <w:rPr>
          <w:rFonts w:asciiTheme="minorHAnsi" w:hAnsiTheme="minorHAnsi" w:cstheme="minorHAnsi"/>
          <w:color w:val="000000"/>
          <w:lang w:eastAsia="en-US"/>
        </w:rPr>
      </w:pPr>
      <w:r>
        <w:rPr>
          <w:rFonts w:asciiTheme="minorHAnsi" w:hAnsiTheme="minorHAnsi" w:cstheme="minorHAnsi"/>
          <w:color w:val="000000"/>
          <w:lang w:eastAsia="en-US"/>
        </w:rPr>
        <w:t xml:space="preserve">Australian </w:t>
      </w:r>
      <w:r w:rsidR="00544084">
        <w:rPr>
          <w:rFonts w:asciiTheme="minorHAnsi" w:hAnsiTheme="minorHAnsi" w:cstheme="minorHAnsi"/>
          <w:color w:val="000000"/>
          <w:lang w:eastAsia="en-US"/>
        </w:rPr>
        <w:t>businesses are increasingly</w:t>
      </w:r>
      <w:r>
        <w:rPr>
          <w:rFonts w:asciiTheme="minorHAnsi" w:hAnsiTheme="minorHAnsi" w:cstheme="minorHAnsi"/>
          <w:color w:val="000000"/>
          <w:lang w:eastAsia="en-US"/>
        </w:rPr>
        <w:t xml:space="preserve"> search</w:t>
      </w:r>
      <w:r w:rsidR="00544084">
        <w:rPr>
          <w:rFonts w:asciiTheme="minorHAnsi" w:hAnsiTheme="minorHAnsi" w:cstheme="minorHAnsi"/>
          <w:color w:val="000000"/>
          <w:lang w:eastAsia="en-US"/>
        </w:rPr>
        <w:t>ing</w:t>
      </w:r>
      <w:r>
        <w:rPr>
          <w:rFonts w:asciiTheme="minorHAnsi" w:hAnsiTheme="minorHAnsi" w:cstheme="minorHAnsi"/>
          <w:color w:val="000000"/>
          <w:lang w:eastAsia="en-US"/>
        </w:rPr>
        <w:t xml:space="preserve"> for </w:t>
      </w:r>
      <w:r w:rsidRPr="00B00720">
        <w:rPr>
          <w:rFonts w:asciiTheme="minorHAnsi" w:hAnsiTheme="minorHAnsi" w:cstheme="minorHAnsi"/>
          <w:color w:val="000000"/>
          <w:lang w:eastAsia="en-US"/>
        </w:rPr>
        <w:t>ways to demonstrate the positive impact their products and investments have on the world’s ecosystems</w:t>
      </w:r>
      <w:r w:rsidR="00544084">
        <w:rPr>
          <w:rFonts w:asciiTheme="minorHAnsi" w:hAnsiTheme="minorHAnsi" w:cstheme="minorHAnsi"/>
          <w:color w:val="000000"/>
          <w:lang w:eastAsia="en-US"/>
        </w:rPr>
        <w:t xml:space="preserve">, including carbon offsetting. Here </w:t>
      </w:r>
      <w:r>
        <w:rPr>
          <w:rFonts w:asciiTheme="minorHAnsi" w:hAnsiTheme="minorHAnsi" w:cstheme="minorHAnsi"/>
          <w:color w:val="000000"/>
          <w:lang w:eastAsia="en-US"/>
        </w:rPr>
        <w:t xml:space="preserve">verified positive impacts </w:t>
      </w:r>
      <w:r w:rsidR="00544084">
        <w:rPr>
          <w:rFonts w:asciiTheme="minorHAnsi" w:hAnsiTheme="minorHAnsi" w:cstheme="minorHAnsi"/>
          <w:color w:val="000000"/>
          <w:lang w:eastAsia="en-US"/>
        </w:rPr>
        <w:t xml:space="preserve">from FSC-certified forests </w:t>
      </w:r>
      <w:r>
        <w:rPr>
          <w:rFonts w:asciiTheme="minorHAnsi" w:hAnsiTheme="minorHAnsi" w:cstheme="minorHAnsi"/>
          <w:color w:val="000000"/>
          <w:lang w:eastAsia="en-US"/>
        </w:rPr>
        <w:t>offer</w:t>
      </w:r>
      <w:r w:rsidRPr="00B00720">
        <w:rPr>
          <w:rFonts w:asciiTheme="minorHAnsi" w:hAnsiTheme="minorHAnsi" w:cstheme="minorHAnsi"/>
          <w:color w:val="000000"/>
          <w:lang w:eastAsia="en-US"/>
        </w:rPr>
        <w:t xml:space="preserve"> a new way for businesses to actively support forest managers to protect ecosystem services and to share the positive impacts of their investments to customers, </w:t>
      </w:r>
      <w:r w:rsidR="00544084" w:rsidRPr="00B00720">
        <w:rPr>
          <w:rFonts w:asciiTheme="minorHAnsi" w:hAnsiTheme="minorHAnsi" w:cstheme="minorHAnsi"/>
          <w:color w:val="000000"/>
          <w:lang w:eastAsia="en-US"/>
        </w:rPr>
        <w:t>staff,</w:t>
      </w:r>
      <w:r w:rsidRPr="00B00720">
        <w:rPr>
          <w:rFonts w:asciiTheme="minorHAnsi" w:hAnsiTheme="minorHAnsi" w:cstheme="minorHAnsi"/>
          <w:color w:val="000000"/>
          <w:lang w:eastAsia="en-US"/>
        </w:rPr>
        <w:t xml:space="preserve"> and shareholders.</w:t>
      </w:r>
      <w:r>
        <w:rPr>
          <w:rFonts w:asciiTheme="minorHAnsi" w:hAnsiTheme="minorHAnsi" w:cstheme="minorHAnsi"/>
          <w:color w:val="000000"/>
          <w:lang w:eastAsia="en-US"/>
        </w:rPr>
        <w:t xml:space="preserve"> </w:t>
      </w:r>
      <w:r w:rsidR="00544084">
        <w:rPr>
          <w:rFonts w:asciiTheme="minorHAnsi" w:hAnsiTheme="minorHAnsi" w:cstheme="minorHAnsi"/>
          <w:color w:val="000000"/>
          <w:lang w:eastAsia="en-US"/>
        </w:rPr>
        <w:t xml:space="preserve">On the backdrop, and based on conversations with potential investors and inspiration from similar payment for ecosystem services projects in the region, it is expected that there will be a strong a favourable market for the verified impacts from the East Arnhem communities verified claims.  </w:t>
      </w:r>
    </w:p>
    <w:p w14:paraId="7C859A40" w14:textId="131BADA7" w:rsidR="00663281" w:rsidRDefault="00663281" w:rsidP="00FD3004">
      <w:pPr>
        <w:rPr>
          <w:rFonts w:asciiTheme="minorHAnsi" w:hAnsiTheme="minorHAnsi" w:cstheme="minorHAnsi"/>
          <w:color w:val="000000"/>
          <w:lang w:eastAsia="en-US"/>
        </w:rPr>
      </w:pPr>
    </w:p>
    <w:p w14:paraId="27E1971E" w14:textId="22A740C6" w:rsidR="00663281" w:rsidRDefault="00663281" w:rsidP="00FD3004">
      <w:pPr>
        <w:rPr>
          <w:rFonts w:asciiTheme="minorHAnsi" w:hAnsiTheme="minorHAnsi" w:cstheme="minorHAnsi"/>
          <w:color w:val="000000"/>
          <w:lang w:eastAsia="en-US"/>
        </w:rPr>
      </w:pPr>
      <w:r w:rsidRPr="00EF1A64">
        <w:rPr>
          <w:rFonts w:asciiTheme="minorHAnsi" w:hAnsiTheme="minorHAnsi" w:cstheme="minorHAnsi"/>
          <w:color w:val="000000"/>
          <w:lang w:eastAsia="en-US"/>
        </w:rPr>
        <w:t xml:space="preserve">Verified impacts </w:t>
      </w:r>
      <w:r>
        <w:rPr>
          <w:rFonts w:asciiTheme="minorHAnsi" w:hAnsiTheme="minorHAnsi" w:cstheme="minorHAnsi"/>
          <w:color w:val="000000"/>
          <w:lang w:eastAsia="en-US"/>
        </w:rPr>
        <w:t>are</w:t>
      </w:r>
      <w:r w:rsidRPr="00EF1A64">
        <w:rPr>
          <w:rFonts w:asciiTheme="minorHAnsi" w:hAnsiTheme="minorHAnsi" w:cstheme="minorHAnsi"/>
          <w:color w:val="000000"/>
          <w:lang w:eastAsia="en-US"/>
        </w:rPr>
        <w:t xml:space="preserve"> included in the forest management certification </w:t>
      </w:r>
      <w:r>
        <w:rPr>
          <w:rFonts w:asciiTheme="minorHAnsi" w:hAnsiTheme="minorHAnsi" w:cstheme="minorHAnsi"/>
          <w:color w:val="000000"/>
          <w:lang w:eastAsia="en-US"/>
        </w:rPr>
        <w:t xml:space="preserve">process outlined below and </w:t>
      </w:r>
      <w:r w:rsidR="006E360E">
        <w:rPr>
          <w:rFonts w:asciiTheme="minorHAnsi" w:hAnsiTheme="minorHAnsi" w:cstheme="minorHAnsi"/>
          <w:color w:val="000000"/>
          <w:lang w:eastAsia="en-US"/>
        </w:rPr>
        <w:t xml:space="preserve">are </w:t>
      </w:r>
      <w:r>
        <w:rPr>
          <w:rFonts w:asciiTheme="minorHAnsi" w:hAnsiTheme="minorHAnsi" w:cstheme="minorHAnsi"/>
          <w:color w:val="000000"/>
          <w:lang w:eastAsia="en-US"/>
        </w:rPr>
        <w:t xml:space="preserve">consequently not mentioned explicitly but can rather be considered a part of </w:t>
      </w:r>
      <w:r w:rsidR="007521BE">
        <w:rPr>
          <w:rFonts w:asciiTheme="minorHAnsi" w:hAnsiTheme="minorHAnsi" w:cstheme="minorHAnsi"/>
          <w:color w:val="000000"/>
          <w:lang w:eastAsia="en-US"/>
        </w:rPr>
        <w:t>the certification process</w:t>
      </w:r>
      <w:r>
        <w:rPr>
          <w:rFonts w:asciiTheme="minorHAnsi" w:hAnsiTheme="minorHAnsi" w:cstheme="minorHAnsi"/>
          <w:color w:val="000000"/>
          <w:lang w:eastAsia="en-US"/>
        </w:rPr>
        <w:t xml:space="preserve">.  </w:t>
      </w:r>
    </w:p>
    <w:bookmarkEnd w:id="12"/>
    <w:p w14:paraId="2D440232" w14:textId="2514FC80" w:rsidR="00FB3E02" w:rsidRDefault="00FB3E02" w:rsidP="00FD3004">
      <w:pPr>
        <w:rPr>
          <w:rFonts w:asciiTheme="minorHAnsi" w:hAnsiTheme="minorHAnsi" w:cstheme="minorHAnsi"/>
          <w:color w:val="000000"/>
          <w:lang w:eastAsia="en-US"/>
        </w:rPr>
      </w:pPr>
    </w:p>
    <w:p w14:paraId="5FEDE4DA" w14:textId="72C3BEC0" w:rsidR="006E71A4" w:rsidRPr="001453CE" w:rsidRDefault="006E71A4" w:rsidP="006E71A4">
      <w:pPr>
        <w:pStyle w:val="Style1"/>
      </w:pPr>
      <w:bookmarkStart w:id="13" w:name="_Toc77595850"/>
      <w:r>
        <w:t>FSC Australia</w:t>
      </w:r>
      <w:r w:rsidR="004945D8">
        <w:t xml:space="preserve"> Project Phases - Overview</w:t>
      </w:r>
      <w:bookmarkEnd w:id="13"/>
      <w:r>
        <w:t xml:space="preserve"> </w:t>
      </w:r>
    </w:p>
    <w:p w14:paraId="7E7D1EE3" w14:textId="77777777" w:rsidR="006E71A4" w:rsidRDefault="006E71A4" w:rsidP="00FD3004">
      <w:pPr>
        <w:rPr>
          <w:rFonts w:asciiTheme="minorHAnsi" w:hAnsiTheme="minorHAnsi" w:cstheme="minorHAnsi"/>
          <w:color w:val="000000"/>
          <w:lang w:eastAsia="en-US"/>
        </w:rPr>
      </w:pPr>
    </w:p>
    <w:p w14:paraId="52D3D33F" w14:textId="618AC98A" w:rsidR="00996814" w:rsidRDefault="00F436AF" w:rsidP="00300246">
      <w:pPr>
        <w:rPr>
          <w:rFonts w:asciiTheme="minorHAnsi" w:hAnsiTheme="minorHAnsi" w:cstheme="minorHAnsi"/>
          <w:color w:val="000000"/>
          <w:lang w:eastAsia="en-US"/>
        </w:rPr>
      </w:pPr>
      <w:r>
        <w:rPr>
          <w:lang w:val="en-AU" w:eastAsia="en-US"/>
        </w:rPr>
        <w:t xml:space="preserve">There are </w:t>
      </w:r>
      <w:r w:rsidR="00E7427D">
        <w:rPr>
          <w:lang w:val="en-AU" w:eastAsia="en-US"/>
        </w:rPr>
        <w:t>eight</w:t>
      </w:r>
      <w:r>
        <w:rPr>
          <w:lang w:val="en-AU" w:eastAsia="en-US"/>
        </w:rPr>
        <w:t xml:space="preserve"> distinct and at times concurrent phases of </w:t>
      </w:r>
      <w:r w:rsidR="006E71A4">
        <w:rPr>
          <w:lang w:val="en-AU" w:eastAsia="en-US"/>
        </w:rPr>
        <w:t>F</w:t>
      </w:r>
      <w:r w:rsidR="00425CCB">
        <w:rPr>
          <w:lang w:val="en-AU" w:eastAsia="en-US"/>
        </w:rPr>
        <w:t xml:space="preserve">SC Australia’s </w:t>
      </w:r>
      <w:r>
        <w:rPr>
          <w:lang w:val="en-AU" w:eastAsia="en-US"/>
        </w:rPr>
        <w:t xml:space="preserve">component of </w:t>
      </w:r>
      <w:r w:rsidR="006E71A4">
        <w:rPr>
          <w:lang w:val="en-AU" w:eastAsia="en-US"/>
        </w:rPr>
        <w:t>the project</w:t>
      </w:r>
      <w:r w:rsidR="00F5524B">
        <w:rPr>
          <w:lang w:val="en-AU" w:eastAsia="en-US"/>
        </w:rPr>
        <w:t xml:space="preserve">. The different phases of the project and </w:t>
      </w:r>
      <w:r w:rsidR="00F5524B">
        <w:rPr>
          <w:rFonts w:asciiTheme="minorHAnsi" w:hAnsiTheme="minorHAnsi" w:cstheme="minorHAnsi"/>
          <w:color w:val="000000"/>
          <w:lang w:eastAsia="en-US"/>
        </w:rPr>
        <w:t xml:space="preserve">their </w:t>
      </w:r>
      <w:r w:rsidR="00EB6642">
        <w:rPr>
          <w:rFonts w:asciiTheme="minorHAnsi" w:hAnsiTheme="minorHAnsi" w:cstheme="minorHAnsi"/>
          <w:color w:val="000000"/>
          <w:lang w:eastAsia="en-US"/>
        </w:rPr>
        <w:t xml:space="preserve">start </w:t>
      </w:r>
      <w:r w:rsidR="00F5524B">
        <w:rPr>
          <w:rFonts w:asciiTheme="minorHAnsi" w:hAnsiTheme="minorHAnsi" w:cstheme="minorHAnsi"/>
          <w:color w:val="000000"/>
          <w:lang w:eastAsia="en-US"/>
        </w:rPr>
        <w:t xml:space="preserve">and end </w:t>
      </w:r>
      <w:r w:rsidR="00EB6642">
        <w:rPr>
          <w:rFonts w:asciiTheme="minorHAnsi" w:hAnsiTheme="minorHAnsi" w:cstheme="minorHAnsi"/>
          <w:color w:val="000000"/>
          <w:lang w:eastAsia="en-US"/>
        </w:rPr>
        <w:t xml:space="preserve">dates are presented in </w:t>
      </w:r>
      <w:r w:rsidR="00072E91">
        <w:rPr>
          <w:rFonts w:asciiTheme="minorHAnsi" w:hAnsiTheme="minorHAnsi" w:cstheme="minorHAnsi"/>
          <w:color w:val="000000"/>
          <w:lang w:eastAsia="en-US"/>
        </w:rPr>
        <w:t>F</w:t>
      </w:r>
      <w:r w:rsidR="00EB6642">
        <w:rPr>
          <w:rFonts w:asciiTheme="minorHAnsi" w:hAnsiTheme="minorHAnsi" w:cstheme="minorHAnsi"/>
          <w:color w:val="000000"/>
          <w:lang w:eastAsia="en-US"/>
        </w:rPr>
        <w:t>igure</w:t>
      </w:r>
      <w:r w:rsidR="00072E91">
        <w:rPr>
          <w:rFonts w:asciiTheme="minorHAnsi" w:hAnsiTheme="minorHAnsi" w:cstheme="minorHAnsi"/>
          <w:color w:val="000000"/>
          <w:lang w:eastAsia="en-US"/>
        </w:rPr>
        <w:t xml:space="preserve"> </w:t>
      </w:r>
      <w:r w:rsidR="00072E91" w:rsidRPr="00072E91">
        <w:rPr>
          <w:rFonts w:asciiTheme="minorHAnsi" w:hAnsiTheme="minorHAnsi" w:cstheme="minorHAnsi"/>
          <w:color w:val="000000"/>
          <w:highlight w:val="yellow"/>
          <w:lang w:eastAsia="en-US"/>
        </w:rPr>
        <w:t>xx</w:t>
      </w:r>
      <w:r w:rsidR="00EB6642">
        <w:rPr>
          <w:rFonts w:asciiTheme="minorHAnsi" w:hAnsiTheme="minorHAnsi" w:cstheme="minorHAnsi"/>
          <w:color w:val="000000"/>
          <w:lang w:eastAsia="en-US"/>
        </w:rPr>
        <w:t xml:space="preserve">. </w:t>
      </w:r>
    </w:p>
    <w:p w14:paraId="7F303E89" w14:textId="300219C2" w:rsidR="00996814" w:rsidRDefault="00996814" w:rsidP="00FD3004">
      <w:pPr>
        <w:rPr>
          <w:rFonts w:asciiTheme="minorHAnsi" w:hAnsiTheme="minorHAnsi" w:cstheme="minorHAnsi"/>
          <w:color w:val="000000"/>
          <w:lang w:eastAsia="en-US"/>
        </w:rPr>
      </w:pPr>
    </w:p>
    <w:tbl>
      <w:tblPr>
        <w:tblW w:w="9907" w:type="dxa"/>
        <w:tblInd w:w="-866" w:type="dxa"/>
        <w:tblLayout w:type="fixed"/>
        <w:tblLook w:val="04A0" w:firstRow="1" w:lastRow="0" w:firstColumn="1" w:lastColumn="0" w:noHBand="0" w:noVBand="1"/>
      </w:tblPr>
      <w:tblGrid>
        <w:gridCol w:w="546"/>
        <w:gridCol w:w="1570"/>
        <w:gridCol w:w="889"/>
        <w:gridCol w:w="980"/>
        <w:gridCol w:w="423"/>
        <w:gridCol w:w="423"/>
        <w:gridCol w:w="423"/>
        <w:gridCol w:w="423"/>
        <w:gridCol w:w="423"/>
        <w:gridCol w:w="423"/>
        <w:gridCol w:w="423"/>
        <w:gridCol w:w="423"/>
        <w:gridCol w:w="423"/>
        <w:gridCol w:w="423"/>
        <w:gridCol w:w="423"/>
        <w:gridCol w:w="423"/>
        <w:gridCol w:w="423"/>
        <w:gridCol w:w="423"/>
      </w:tblGrid>
      <w:tr w:rsidR="00E7427D" w14:paraId="525CE27C" w14:textId="67C7534A" w:rsidTr="00E7427D">
        <w:trPr>
          <w:cantSplit/>
          <w:trHeight w:val="981"/>
        </w:trPr>
        <w:tc>
          <w:tcPr>
            <w:tcW w:w="546" w:type="dxa"/>
            <w:tcBorders>
              <w:top w:val="single" w:sz="4" w:space="0" w:color="BFBFBF"/>
              <w:left w:val="single" w:sz="4" w:space="0" w:color="BFBFBF"/>
              <w:bottom w:val="single" w:sz="4" w:space="0" w:color="BFBFBF"/>
              <w:right w:val="single" w:sz="4" w:space="0" w:color="BFBFBF"/>
            </w:tcBorders>
            <w:shd w:val="clear" w:color="auto" w:fill="A8D08D" w:themeFill="accent6" w:themeFillTint="99"/>
            <w:vAlign w:val="center"/>
          </w:tcPr>
          <w:p w14:paraId="18146AFD" w14:textId="77777777" w:rsidR="00E7427D" w:rsidRPr="001F359D" w:rsidRDefault="00E7427D" w:rsidP="00E7427D">
            <w:pPr>
              <w:ind w:left="-105" w:right="-90"/>
              <w:jc w:val="center"/>
              <w:rPr>
                <w:rFonts w:eastAsia="Times New Roman"/>
                <w:color w:val="000000"/>
                <w:sz w:val="18"/>
                <w:szCs w:val="18"/>
              </w:rPr>
            </w:pPr>
            <w:r>
              <w:rPr>
                <w:rFonts w:eastAsia="Times New Roman"/>
                <w:color w:val="000000"/>
                <w:sz w:val="18"/>
                <w:szCs w:val="18"/>
              </w:rPr>
              <w:t>Phase</w:t>
            </w:r>
          </w:p>
        </w:tc>
        <w:tc>
          <w:tcPr>
            <w:tcW w:w="1570" w:type="dxa"/>
            <w:tcBorders>
              <w:top w:val="single" w:sz="4" w:space="0" w:color="BFBFBF"/>
              <w:left w:val="nil"/>
              <w:bottom w:val="single" w:sz="4" w:space="0" w:color="BFBFBF"/>
              <w:right w:val="single" w:sz="4" w:space="0" w:color="BFBFBF"/>
            </w:tcBorders>
            <w:shd w:val="clear" w:color="auto" w:fill="A8D08D" w:themeFill="accent6" w:themeFillTint="99"/>
            <w:vAlign w:val="center"/>
          </w:tcPr>
          <w:p w14:paraId="62592275" w14:textId="77777777" w:rsidR="00E7427D" w:rsidRPr="001F359D" w:rsidRDefault="00E7427D" w:rsidP="00E7427D">
            <w:pPr>
              <w:ind w:left="-105" w:right="-90"/>
              <w:jc w:val="center"/>
              <w:rPr>
                <w:rFonts w:eastAsia="Times New Roman"/>
                <w:color w:val="000000"/>
                <w:sz w:val="18"/>
                <w:szCs w:val="18"/>
              </w:rPr>
            </w:pPr>
            <w:r w:rsidRPr="00F52FD5">
              <w:rPr>
                <w:rFonts w:eastAsia="Times New Roman"/>
                <w:color w:val="000000"/>
                <w:sz w:val="18"/>
                <w:szCs w:val="18"/>
              </w:rPr>
              <w:t>Task Name</w:t>
            </w:r>
          </w:p>
        </w:tc>
        <w:tc>
          <w:tcPr>
            <w:tcW w:w="889" w:type="dxa"/>
            <w:tcBorders>
              <w:top w:val="single" w:sz="4" w:space="0" w:color="BFBFBF"/>
              <w:left w:val="nil"/>
              <w:bottom w:val="single" w:sz="4" w:space="0" w:color="BFBFBF"/>
              <w:right w:val="single" w:sz="4" w:space="0" w:color="BFBFBF"/>
            </w:tcBorders>
            <w:shd w:val="clear" w:color="auto" w:fill="A8D08D" w:themeFill="accent6" w:themeFillTint="99"/>
            <w:vAlign w:val="center"/>
          </w:tcPr>
          <w:p w14:paraId="108BC556" w14:textId="77777777" w:rsidR="00E7427D" w:rsidRPr="001F359D" w:rsidRDefault="00E7427D" w:rsidP="00E7427D">
            <w:pPr>
              <w:ind w:left="-105" w:right="-90"/>
              <w:jc w:val="center"/>
              <w:rPr>
                <w:rFonts w:eastAsia="Times New Roman"/>
                <w:color w:val="000000"/>
                <w:sz w:val="18"/>
                <w:szCs w:val="18"/>
              </w:rPr>
            </w:pPr>
            <w:r w:rsidRPr="00F52FD5">
              <w:rPr>
                <w:rFonts w:eastAsia="Times New Roman"/>
                <w:color w:val="000000"/>
                <w:sz w:val="18"/>
                <w:szCs w:val="18"/>
              </w:rPr>
              <w:t>Start Date</w:t>
            </w:r>
          </w:p>
        </w:tc>
        <w:tc>
          <w:tcPr>
            <w:tcW w:w="980" w:type="dxa"/>
            <w:tcBorders>
              <w:top w:val="single" w:sz="4" w:space="0" w:color="BFBFBF"/>
              <w:left w:val="nil"/>
              <w:bottom w:val="single" w:sz="4" w:space="0" w:color="BFBFBF"/>
              <w:right w:val="single" w:sz="4" w:space="0" w:color="BFBFBF"/>
            </w:tcBorders>
            <w:shd w:val="clear" w:color="auto" w:fill="A8D08D" w:themeFill="accent6" w:themeFillTint="99"/>
            <w:vAlign w:val="center"/>
          </w:tcPr>
          <w:p w14:paraId="5D1E3E1F" w14:textId="77777777" w:rsidR="00E7427D" w:rsidRPr="001F359D" w:rsidRDefault="00E7427D" w:rsidP="00E7427D">
            <w:pPr>
              <w:ind w:left="-105" w:right="-90"/>
              <w:jc w:val="center"/>
              <w:rPr>
                <w:rFonts w:eastAsia="Times New Roman"/>
                <w:color w:val="000000"/>
                <w:sz w:val="18"/>
                <w:szCs w:val="18"/>
              </w:rPr>
            </w:pPr>
            <w:r w:rsidRPr="00F52FD5">
              <w:rPr>
                <w:rFonts w:eastAsia="Times New Roman"/>
                <w:color w:val="000000"/>
                <w:sz w:val="18"/>
                <w:szCs w:val="18"/>
              </w:rPr>
              <w:t>End Date</w:t>
            </w:r>
          </w:p>
        </w:tc>
        <w:tc>
          <w:tcPr>
            <w:tcW w:w="423" w:type="dxa"/>
            <w:tcBorders>
              <w:top w:val="single" w:sz="4" w:space="0" w:color="BFBFBF"/>
              <w:left w:val="nil"/>
              <w:bottom w:val="single" w:sz="4" w:space="0" w:color="BFBFBF"/>
              <w:right w:val="single" w:sz="4" w:space="0" w:color="BFBFBF"/>
            </w:tcBorders>
            <w:shd w:val="clear" w:color="auto" w:fill="A8D08D" w:themeFill="accent6" w:themeFillTint="99"/>
          </w:tcPr>
          <w:p w14:paraId="6D956ED2" w14:textId="37E2461F" w:rsidR="00E7427D" w:rsidRPr="001F359D" w:rsidRDefault="00A2569F" w:rsidP="00E7427D">
            <w:pPr>
              <w:ind w:left="-105" w:right="-115"/>
              <w:jc w:val="center"/>
              <w:rPr>
                <w:rFonts w:eastAsia="Times New Roman"/>
                <w:color w:val="000000"/>
                <w:sz w:val="16"/>
                <w:szCs w:val="16"/>
              </w:rPr>
            </w:pPr>
            <w:r>
              <w:rPr>
                <w:rFonts w:eastAsia="Times New Roman"/>
                <w:color w:val="000000"/>
                <w:sz w:val="16"/>
                <w:szCs w:val="16"/>
              </w:rPr>
              <w:t>-</w:t>
            </w:r>
          </w:p>
        </w:tc>
        <w:tc>
          <w:tcPr>
            <w:tcW w:w="423" w:type="dxa"/>
            <w:tcBorders>
              <w:top w:val="single" w:sz="4" w:space="0" w:color="BFBFBF"/>
              <w:left w:val="nil"/>
              <w:bottom w:val="single" w:sz="4" w:space="0" w:color="BFBFBF"/>
              <w:right w:val="single" w:sz="4" w:space="0" w:color="BFBFBF"/>
            </w:tcBorders>
            <w:shd w:val="clear" w:color="auto" w:fill="A8D08D" w:themeFill="accent6" w:themeFillTint="99"/>
          </w:tcPr>
          <w:p w14:paraId="18C94F40" w14:textId="7EA8E5AE" w:rsidR="00E7427D" w:rsidRPr="001F359D" w:rsidRDefault="00A2569F" w:rsidP="00E7427D">
            <w:pPr>
              <w:ind w:left="-105" w:right="-115"/>
              <w:jc w:val="center"/>
              <w:rPr>
                <w:rFonts w:eastAsia="Times New Roman"/>
                <w:color w:val="000000"/>
                <w:sz w:val="16"/>
                <w:szCs w:val="16"/>
              </w:rPr>
            </w:pPr>
            <w:r>
              <w:rPr>
                <w:rFonts w:eastAsia="Times New Roman"/>
                <w:color w:val="000000"/>
                <w:sz w:val="16"/>
                <w:szCs w:val="16"/>
              </w:rPr>
              <w:t>-</w:t>
            </w:r>
          </w:p>
        </w:tc>
        <w:tc>
          <w:tcPr>
            <w:tcW w:w="423" w:type="dxa"/>
            <w:tcBorders>
              <w:top w:val="single" w:sz="4" w:space="0" w:color="BFBFBF"/>
              <w:left w:val="nil"/>
              <w:bottom w:val="single" w:sz="4" w:space="0" w:color="BFBFBF"/>
              <w:right w:val="single" w:sz="4" w:space="0" w:color="BFBFBF"/>
            </w:tcBorders>
            <w:shd w:val="clear" w:color="auto" w:fill="A8D08D" w:themeFill="accent6" w:themeFillTint="99"/>
          </w:tcPr>
          <w:p w14:paraId="7DF1FF85" w14:textId="30803CEC" w:rsidR="00E7427D" w:rsidRPr="001F359D" w:rsidRDefault="00A2569F" w:rsidP="00E7427D">
            <w:pPr>
              <w:ind w:left="113" w:right="-115"/>
              <w:rPr>
                <w:rFonts w:eastAsia="Times New Roman"/>
                <w:color w:val="000000"/>
                <w:sz w:val="16"/>
                <w:szCs w:val="16"/>
              </w:rPr>
            </w:pPr>
            <w:r>
              <w:rPr>
                <w:rFonts w:eastAsia="Times New Roman"/>
                <w:color w:val="000000"/>
                <w:sz w:val="16"/>
                <w:szCs w:val="16"/>
              </w:rPr>
              <w:t>-</w:t>
            </w:r>
          </w:p>
        </w:tc>
        <w:tc>
          <w:tcPr>
            <w:tcW w:w="423" w:type="dxa"/>
            <w:tcBorders>
              <w:top w:val="single" w:sz="4" w:space="0" w:color="BFBFBF"/>
              <w:left w:val="nil"/>
              <w:bottom w:val="single" w:sz="4" w:space="0" w:color="BFBFBF"/>
              <w:right w:val="single" w:sz="4" w:space="0" w:color="BFBFBF"/>
            </w:tcBorders>
            <w:shd w:val="clear" w:color="auto" w:fill="A8D08D" w:themeFill="accent6" w:themeFillTint="99"/>
          </w:tcPr>
          <w:p w14:paraId="47E49723" w14:textId="42ADF530" w:rsidR="00E7427D" w:rsidRPr="001F359D" w:rsidRDefault="00A2569F" w:rsidP="00E7427D">
            <w:pPr>
              <w:ind w:left="-105" w:right="-115"/>
              <w:jc w:val="center"/>
              <w:rPr>
                <w:rFonts w:eastAsia="Times New Roman"/>
                <w:color w:val="000000"/>
                <w:sz w:val="16"/>
                <w:szCs w:val="16"/>
              </w:rPr>
            </w:pPr>
            <w:r>
              <w:rPr>
                <w:rFonts w:eastAsia="Times New Roman"/>
                <w:color w:val="000000"/>
                <w:sz w:val="16"/>
                <w:szCs w:val="16"/>
              </w:rPr>
              <w:t>-</w:t>
            </w:r>
          </w:p>
        </w:tc>
        <w:tc>
          <w:tcPr>
            <w:tcW w:w="423" w:type="dxa"/>
            <w:tcBorders>
              <w:top w:val="single" w:sz="4" w:space="0" w:color="BFBFBF"/>
              <w:left w:val="nil"/>
              <w:bottom w:val="single" w:sz="4" w:space="0" w:color="BFBFBF"/>
              <w:right w:val="single" w:sz="4" w:space="0" w:color="BFBFBF"/>
            </w:tcBorders>
            <w:shd w:val="clear" w:color="auto" w:fill="A8D08D" w:themeFill="accent6" w:themeFillTint="99"/>
          </w:tcPr>
          <w:p w14:paraId="27870371" w14:textId="26A408E8" w:rsidR="00E7427D" w:rsidRPr="001F359D" w:rsidRDefault="00A2569F" w:rsidP="00E7427D">
            <w:pPr>
              <w:ind w:left="-105" w:right="-115"/>
              <w:jc w:val="center"/>
              <w:rPr>
                <w:rFonts w:eastAsia="Times New Roman"/>
                <w:color w:val="000000"/>
                <w:sz w:val="16"/>
                <w:szCs w:val="16"/>
              </w:rPr>
            </w:pPr>
            <w:r>
              <w:rPr>
                <w:rFonts w:eastAsia="Times New Roman"/>
                <w:color w:val="000000"/>
                <w:sz w:val="16"/>
                <w:szCs w:val="16"/>
              </w:rPr>
              <w:t>-</w:t>
            </w:r>
          </w:p>
        </w:tc>
        <w:tc>
          <w:tcPr>
            <w:tcW w:w="423" w:type="dxa"/>
            <w:tcBorders>
              <w:top w:val="single" w:sz="4" w:space="0" w:color="BFBFBF"/>
              <w:left w:val="nil"/>
              <w:bottom w:val="single" w:sz="4" w:space="0" w:color="BFBFBF"/>
              <w:right w:val="single" w:sz="4" w:space="0" w:color="BFBFBF"/>
            </w:tcBorders>
            <w:shd w:val="clear" w:color="auto" w:fill="A8D08D" w:themeFill="accent6" w:themeFillTint="99"/>
          </w:tcPr>
          <w:p w14:paraId="019BC4D8" w14:textId="7DF67748" w:rsidR="00E7427D" w:rsidRPr="001F359D" w:rsidRDefault="00A2569F" w:rsidP="00E7427D">
            <w:pPr>
              <w:ind w:left="-105" w:right="-115"/>
              <w:jc w:val="center"/>
              <w:rPr>
                <w:rFonts w:eastAsia="Times New Roman"/>
                <w:color w:val="000000"/>
                <w:sz w:val="16"/>
                <w:szCs w:val="16"/>
              </w:rPr>
            </w:pPr>
            <w:r>
              <w:rPr>
                <w:rFonts w:eastAsia="Times New Roman"/>
                <w:color w:val="000000"/>
                <w:sz w:val="16"/>
                <w:szCs w:val="16"/>
              </w:rPr>
              <w:t>-</w:t>
            </w:r>
          </w:p>
        </w:tc>
        <w:tc>
          <w:tcPr>
            <w:tcW w:w="423" w:type="dxa"/>
            <w:tcBorders>
              <w:top w:val="single" w:sz="4" w:space="0" w:color="BFBFBF"/>
              <w:left w:val="nil"/>
              <w:bottom w:val="single" w:sz="4" w:space="0" w:color="BFBFBF"/>
              <w:right w:val="single" w:sz="4" w:space="0" w:color="BFBFBF"/>
            </w:tcBorders>
            <w:shd w:val="clear" w:color="auto" w:fill="A8D08D" w:themeFill="accent6" w:themeFillTint="99"/>
          </w:tcPr>
          <w:p w14:paraId="4FDB4E30" w14:textId="734AFE8A" w:rsidR="00E7427D" w:rsidRPr="001F359D" w:rsidRDefault="00A2569F" w:rsidP="00E7427D">
            <w:pPr>
              <w:ind w:left="-105" w:right="-115"/>
              <w:jc w:val="center"/>
              <w:rPr>
                <w:rFonts w:eastAsia="Times New Roman"/>
                <w:color w:val="000000"/>
                <w:sz w:val="16"/>
                <w:szCs w:val="16"/>
              </w:rPr>
            </w:pPr>
            <w:r>
              <w:rPr>
                <w:rFonts w:eastAsia="Times New Roman"/>
                <w:color w:val="000000"/>
                <w:sz w:val="16"/>
                <w:szCs w:val="16"/>
              </w:rPr>
              <w:t>-</w:t>
            </w:r>
          </w:p>
        </w:tc>
        <w:tc>
          <w:tcPr>
            <w:tcW w:w="423" w:type="dxa"/>
            <w:tcBorders>
              <w:top w:val="single" w:sz="4" w:space="0" w:color="BFBFBF"/>
              <w:left w:val="nil"/>
              <w:bottom w:val="single" w:sz="4" w:space="0" w:color="BFBFBF"/>
              <w:right w:val="single" w:sz="4" w:space="0" w:color="BFBFBF"/>
            </w:tcBorders>
            <w:shd w:val="clear" w:color="auto" w:fill="A8D08D" w:themeFill="accent6" w:themeFillTint="99"/>
          </w:tcPr>
          <w:p w14:paraId="2B53585D" w14:textId="1F13D7DD" w:rsidR="00E7427D" w:rsidRPr="001F359D" w:rsidRDefault="00A2569F" w:rsidP="00E7427D">
            <w:pPr>
              <w:ind w:left="-105" w:right="-90"/>
              <w:jc w:val="center"/>
              <w:rPr>
                <w:rFonts w:eastAsia="Times New Roman"/>
                <w:color w:val="000000"/>
                <w:sz w:val="16"/>
                <w:szCs w:val="16"/>
              </w:rPr>
            </w:pPr>
            <w:r>
              <w:rPr>
                <w:rFonts w:eastAsia="Times New Roman"/>
                <w:color w:val="000000"/>
                <w:sz w:val="16"/>
                <w:szCs w:val="16"/>
              </w:rPr>
              <w:t>-</w:t>
            </w:r>
          </w:p>
        </w:tc>
        <w:tc>
          <w:tcPr>
            <w:tcW w:w="423" w:type="dxa"/>
            <w:tcBorders>
              <w:top w:val="single" w:sz="4" w:space="0" w:color="BFBFBF"/>
              <w:left w:val="nil"/>
              <w:bottom w:val="single" w:sz="4" w:space="0" w:color="BFBFBF"/>
              <w:right w:val="single" w:sz="4" w:space="0" w:color="auto"/>
            </w:tcBorders>
            <w:shd w:val="clear" w:color="auto" w:fill="A8D08D" w:themeFill="accent6" w:themeFillTint="99"/>
          </w:tcPr>
          <w:p w14:paraId="151639C8" w14:textId="574D0A22" w:rsidR="00E7427D" w:rsidRDefault="00A2569F" w:rsidP="00E7427D">
            <w:pPr>
              <w:ind w:left="-105" w:right="-90"/>
              <w:jc w:val="center"/>
              <w:rPr>
                <w:rFonts w:eastAsia="Times New Roman"/>
                <w:color w:val="000000"/>
                <w:sz w:val="16"/>
                <w:szCs w:val="16"/>
              </w:rPr>
            </w:pPr>
            <w:r>
              <w:rPr>
                <w:rFonts w:eastAsia="Times New Roman"/>
                <w:color w:val="000000"/>
                <w:sz w:val="16"/>
                <w:szCs w:val="16"/>
              </w:rPr>
              <w:t>-</w:t>
            </w:r>
          </w:p>
        </w:tc>
        <w:tc>
          <w:tcPr>
            <w:tcW w:w="423" w:type="dxa"/>
            <w:tcBorders>
              <w:top w:val="single" w:sz="4" w:space="0" w:color="BFBFBF"/>
              <w:left w:val="single" w:sz="4" w:space="0" w:color="auto"/>
              <w:bottom w:val="single" w:sz="4" w:space="0" w:color="BFBFBF"/>
              <w:right w:val="single" w:sz="4" w:space="0" w:color="BFBFBF"/>
            </w:tcBorders>
            <w:shd w:val="clear" w:color="auto" w:fill="A8D08D" w:themeFill="accent6" w:themeFillTint="99"/>
            <w:textDirection w:val="btLr"/>
          </w:tcPr>
          <w:p w14:paraId="3771AD52" w14:textId="34F42402" w:rsidR="00E7427D" w:rsidRPr="001F359D" w:rsidRDefault="00E7427D" w:rsidP="00E7427D">
            <w:pPr>
              <w:ind w:left="-105" w:right="-90"/>
              <w:jc w:val="center"/>
              <w:rPr>
                <w:rFonts w:eastAsia="Times New Roman"/>
                <w:color w:val="000000"/>
                <w:sz w:val="16"/>
                <w:szCs w:val="16"/>
              </w:rPr>
            </w:pPr>
            <w:r>
              <w:rPr>
                <w:rFonts w:eastAsia="Times New Roman"/>
                <w:color w:val="000000"/>
                <w:sz w:val="16"/>
                <w:szCs w:val="16"/>
              </w:rPr>
              <w:t>2023</w:t>
            </w:r>
          </w:p>
        </w:tc>
        <w:tc>
          <w:tcPr>
            <w:tcW w:w="423" w:type="dxa"/>
            <w:tcBorders>
              <w:top w:val="single" w:sz="4" w:space="0" w:color="BFBFBF"/>
              <w:left w:val="nil"/>
              <w:bottom w:val="single" w:sz="4" w:space="0" w:color="BFBFBF"/>
              <w:right w:val="single" w:sz="4" w:space="0" w:color="BFBFBF"/>
            </w:tcBorders>
            <w:shd w:val="clear" w:color="auto" w:fill="A8D08D" w:themeFill="accent6" w:themeFillTint="99"/>
            <w:textDirection w:val="btLr"/>
          </w:tcPr>
          <w:p w14:paraId="1F12EBD9" w14:textId="2B123A6E" w:rsidR="00E7427D" w:rsidRPr="001F359D" w:rsidRDefault="00E7427D" w:rsidP="00E7427D">
            <w:pPr>
              <w:ind w:left="-105" w:right="-90"/>
              <w:jc w:val="center"/>
              <w:rPr>
                <w:rFonts w:eastAsia="Times New Roman"/>
                <w:color w:val="000000"/>
                <w:sz w:val="16"/>
                <w:szCs w:val="16"/>
              </w:rPr>
            </w:pPr>
            <w:r>
              <w:rPr>
                <w:rFonts w:eastAsia="Times New Roman"/>
                <w:color w:val="000000"/>
                <w:sz w:val="16"/>
                <w:szCs w:val="16"/>
              </w:rPr>
              <w:t>2024</w:t>
            </w:r>
          </w:p>
        </w:tc>
        <w:tc>
          <w:tcPr>
            <w:tcW w:w="423" w:type="dxa"/>
            <w:tcBorders>
              <w:top w:val="single" w:sz="4" w:space="0" w:color="BFBFBF"/>
              <w:left w:val="nil"/>
              <w:bottom w:val="single" w:sz="4" w:space="0" w:color="BFBFBF"/>
              <w:right w:val="single" w:sz="4" w:space="0" w:color="BFBFBF"/>
            </w:tcBorders>
            <w:shd w:val="clear" w:color="auto" w:fill="A8D08D" w:themeFill="accent6" w:themeFillTint="99"/>
            <w:textDirection w:val="btLr"/>
          </w:tcPr>
          <w:p w14:paraId="33EE9B21" w14:textId="355A7453" w:rsidR="00E7427D" w:rsidRPr="001F359D" w:rsidRDefault="00E7427D" w:rsidP="00E7427D">
            <w:pPr>
              <w:ind w:left="-105" w:right="-90"/>
              <w:jc w:val="center"/>
              <w:rPr>
                <w:rFonts w:eastAsia="Times New Roman"/>
                <w:color w:val="000000"/>
                <w:sz w:val="16"/>
                <w:szCs w:val="16"/>
              </w:rPr>
            </w:pPr>
            <w:r>
              <w:rPr>
                <w:rFonts w:eastAsia="Times New Roman"/>
                <w:color w:val="000000"/>
                <w:sz w:val="16"/>
                <w:szCs w:val="16"/>
              </w:rPr>
              <w:t>2025</w:t>
            </w:r>
          </w:p>
        </w:tc>
        <w:tc>
          <w:tcPr>
            <w:tcW w:w="423" w:type="dxa"/>
            <w:tcBorders>
              <w:top w:val="single" w:sz="4" w:space="0" w:color="BFBFBF"/>
              <w:left w:val="nil"/>
              <w:bottom w:val="single" w:sz="4" w:space="0" w:color="BFBFBF"/>
              <w:right w:val="single" w:sz="4" w:space="0" w:color="BFBFBF"/>
            </w:tcBorders>
            <w:shd w:val="clear" w:color="auto" w:fill="A8D08D" w:themeFill="accent6" w:themeFillTint="99"/>
            <w:textDirection w:val="btLr"/>
          </w:tcPr>
          <w:p w14:paraId="63C21CC6" w14:textId="6BBEFC7F" w:rsidR="00E7427D" w:rsidRPr="001F359D" w:rsidRDefault="00E7427D" w:rsidP="00E7427D">
            <w:pPr>
              <w:ind w:left="-105" w:right="-90"/>
              <w:jc w:val="center"/>
              <w:rPr>
                <w:rFonts w:eastAsia="Times New Roman"/>
                <w:color w:val="000000"/>
                <w:sz w:val="16"/>
                <w:szCs w:val="16"/>
              </w:rPr>
            </w:pPr>
            <w:r>
              <w:rPr>
                <w:rFonts w:eastAsia="Times New Roman"/>
                <w:color w:val="000000"/>
                <w:sz w:val="16"/>
                <w:szCs w:val="16"/>
              </w:rPr>
              <w:t>2026</w:t>
            </w:r>
          </w:p>
        </w:tc>
        <w:tc>
          <w:tcPr>
            <w:tcW w:w="423" w:type="dxa"/>
            <w:tcBorders>
              <w:top w:val="single" w:sz="4" w:space="0" w:color="BFBFBF"/>
              <w:left w:val="nil"/>
              <w:bottom w:val="single" w:sz="4" w:space="0" w:color="BFBFBF"/>
              <w:right w:val="single" w:sz="4" w:space="0" w:color="BFBFBF"/>
            </w:tcBorders>
            <w:shd w:val="clear" w:color="auto" w:fill="A8D08D" w:themeFill="accent6" w:themeFillTint="99"/>
            <w:textDirection w:val="btLr"/>
          </w:tcPr>
          <w:p w14:paraId="64D323A2" w14:textId="4FC50F34" w:rsidR="00E7427D" w:rsidRDefault="00E7427D" w:rsidP="00E7427D">
            <w:pPr>
              <w:ind w:left="-105" w:right="-90"/>
              <w:jc w:val="center"/>
              <w:rPr>
                <w:rFonts w:eastAsia="Times New Roman"/>
                <w:color w:val="000000"/>
                <w:sz w:val="16"/>
                <w:szCs w:val="16"/>
              </w:rPr>
            </w:pPr>
            <w:r>
              <w:rPr>
                <w:rFonts w:eastAsia="Times New Roman"/>
                <w:color w:val="000000"/>
                <w:sz w:val="16"/>
                <w:szCs w:val="16"/>
              </w:rPr>
              <w:t>2027</w:t>
            </w:r>
          </w:p>
        </w:tc>
      </w:tr>
      <w:tr w:rsidR="00E7427D" w:rsidRPr="00955433" w14:paraId="6AFDEADB" w14:textId="7EB60A73" w:rsidTr="00E7427D">
        <w:trPr>
          <w:cantSplit/>
          <w:trHeight w:val="222"/>
        </w:trPr>
        <w:tc>
          <w:tcPr>
            <w:tcW w:w="54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B3E0AD" w14:textId="1BCA1A31" w:rsidR="00E7427D" w:rsidRPr="00955433" w:rsidRDefault="00E7427D" w:rsidP="0065795B">
            <w:pPr>
              <w:spacing w:before="60" w:after="60"/>
              <w:ind w:left="-105" w:right="-90"/>
              <w:jc w:val="center"/>
              <w:rPr>
                <w:rFonts w:eastAsia="Times New Roman" w:cstheme="minorHAnsi"/>
                <w:color w:val="000000"/>
                <w:sz w:val="18"/>
                <w:szCs w:val="18"/>
              </w:rPr>
            </w:pPr>
            <w:r>
              <w:rPr>
                <w:rFonts w:eastAsia="Times New Roman" w:cstheme="minorHAnsi"/>
                <w:color w:val="000000"/>
                <w:sz w:val="18"/>
                <w:szCs w:val="18"/>
              </w:rPr>
              <w:t>1</w:t>
            </w:r>
          </w:p>
        </w:tc>
        <w:tc>
          <w:tcPr>
            <w:tcW w:w="1570" w:type="dxa"/>
            <w:tcBorders>
              <w:top w:val="single" w:sz="4" w:space="0" w:color="BFBFBF"/>
              <w:left w:val="nil"/>
              <w:bottom w:val="single" w:sz="4" w:space="0" w:color="BFBFBF"/>
              <w:right w:val="single" w:sz="4" w:space="0" w:color="BFBFBF"/>
            </w:tcBorders>
            <w:shd w:val="clear" w:color="auto" w:fill="auto"/>
            <w:vAlign w:val="center"/>
          </w:tcPr>
          <w:p w14:paraId="48BF1681" w14:textId="77777777" w:rsidR="00E7427D" w:rsidRDefault="00E7427D" w:rsidP="0065795B">
            <w:pPr>
              <w:spacing w:before="60" w:after="60"/>
              <w:ind w:left="-105" w:right="-90"/>
              <w:rPr>
                <w:rFonts w:eastAsia="Times New Roman"/>
                <w:color w:val="000000"/>
                <w:sz w:val="18"/>
                <w:szCs w:val="18"/>
              </w:rPr>
            </w:pPr>
            <w:r>
              <w:rPr>
                <w:rFonts w:eastAsia="Times New Roman"/>
                <w:color w:val="000000"/>
                <w:sz w:val="18"/>
                <w:szCs w:val="18"/>
              </w:rPr>
              <w:t>Traditional Owner</w:t>
            </w:r>
            <w:r w:rsidRPr="00FD278F">
              <w:rPr>
                <w:rFonts w:eastAsia="Times New Roman"/>
                <w:color w:val="000000"/>
                <w:sz w:val="18"/>
                <w:szCs w:val="18"/>
              </w:rPr>
              <w:t xml:space="preserve"> Engagement</w:t>
            </w:r>
          </w:p>
          <w:p w14:paraId="65CF1B8B" w14:textId="77777777" w:rsidR="00E7427D" w:rsidRPr="00955433" w:rsidRDefault="00E7427D" w:rsidP="0065795B">
            <w:pPr>
              <w:spacing w:before="60" w:after="60"/>
              <w:ind w:left="-105" w:right="-90"/>
              <w:rPr>
                <w:rFonts w:eastAsia="Times New Roman" w:cstheme="minorHAnsi"/>
                <w:color w:val="000000"/>
                <w:sz w:val="18"/>
                <w:szCs w:val="18"/>
              </w:rPr>
            </w:pPr>
          </w:p>
        </w:tc>
        <w:tc>
          <w:tcPr>
            <w:tcW w:w="889" w:type="dxa"/>
            <w:tcBorders>
              <w:top w:val="single" w:sz="4" w:space="0" w:color="BFBFBF"/>
              <w:left w:val="nil"/>
              <w:bottom w:val="single" w:sz="4" w:space="0" w:color="BFBFBF"/>
              <w:right w:val="single" w:sz="4" w:space="0" w:color="BFBFBF"/>
            </w:tcBorders>
            <w:shd w:val="clear" w:color="auto" w:fill="auto"/>
            <w:vAlign w:val="center"/>
          </w:tcPr>
          <w:p w14:paraId="556084AD" w14:textId="0500B717" w:rsidR="00E7427D" w:rsidRPr="000921C6" w:rsidRDefault="00A2569F" w:rsidP="0065795B">
            <w:pPr>
              <w:spacing w:before="60" w:after="60"/>
              <w:ind w:left="-105" w:right="-90"/>
              <w:jc w:val="center"/>
              <w:rPr>
                <w:rFonts w:eastAsia="Times New Roman" w:cstheme="minorHAnsi"/>
                <w:color w:val="000000"/>
                <w:sz w:val="18"/>
                <w:szCs w:val="18"/>
              </w:rPr>
            </w:pPr>
            <w:r>
              <w:rPr>
                <w:rFonts w:eastAsia="Times New Roman" w:cstheme="minorHAnsi"/>
                <w:color w:val="000000"/>
                <w:sz w:val="18"/>
                <w:szCs w:val="18"/>
              </w:rPr>
              <w:t>-</w:t>
            </w:r>
          </w:p>
        </w:tc>
        <w:tc>
          <w:tcPr>
            <w:tcW w:w="980" w:type="dxa"/>
            <w:tcBorders>
              <w:top w:val="single" w:sz="4" w:space="0" w:color="BFBFBF"/>
              <w:left w:val="nil"/>
              <w:bottom w:val="single" w:sz="4" w:space="0" w:color="BFBFBF"/>
              <w:right w:val="single" w:sz="4" w:space="0" w:color="BFBFBF"/>
            </w:tcBorders>
            <w:shd w:val="clear" w:color="auto" w:fill="auto"/>
            <w:vAlign w:val="center"/>
          </w:tcPr>
          <w:p w14:paraId="72CED13D" w14:textId="077C8F01" w:rsidR="00E7427D" w:rsidRPr="000921C6" w:rsidRDefault="00A2569F" w:rsidP="0065795B">
            <w:pPr>
              <w:spacing w:before="60" w:after="60"/>
              <w:ind w:left="-105" w:right="-90"/>
              <w:jc w:val="center"/>
              <w:rPr>
                <w:rFonts w:eastAsia="Times New Roman" w:cstheme="minorHAnsi"/>
                <w:color w:val="000000"/>
                <w:sz w:val="18"/>
                <w:szCs w:val="18"/>
              </w:rPr>
            </w:pPr>
            <w:r>
              <w:rPr>
                <w:rFonts w:eastAsia="Times New Roman" w:cstheme="minorHAnsi"/>
                <w:color w:val="000000"/>
                <w:sz w:val="18"/>
                <w:szCs w:val="18"/>
              </w:rPr>
              <w:t>-</w:t>
            </w: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vAlign w:val="center"/>
          </w:tcPr>
          <w:p w14:paraId="15DD8DF2"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vAlign w:val="center"/>
          </w:tcPr>
          <w:p w14:paraId="6F9B436B"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32765D27"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01E06F9F"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1A26E10F"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6094BC10"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44FFAAD2"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1F49218B"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auto"/>
            </w:tcBorders>
          </w:tcPr>
          <w:p w14:paraId="3611A0AA"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single" w:sz="4" w:space="0" w:color="auto"/>
              <w:bottom w:val="single" w:sz="4" w:space="0" w:color="BFBFBF"/>
              <w:right w:val="single" w:sz="4" w:space="0" w:color="BFBFBF"/>
            </w:tcBorders>
            <w:shd w:val="clear" w:color="auto" w:fill="auto"/>
            <w:vAlign w:val="center"/>
          </w:tcPr>
          <w:p w14:paraId="53989083" w14:textId="4C3F5E4D"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1EECC237"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7BE37C89"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612D9BB0"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FFFFFF" w:themeFill="background1"/>
          </w:tcPr>
          <w:p w14:paraId="28BBDF68" w14:textId="77777777" w:rsidR="00E7427D" w:rsidRPr="00955433" w:rsidRDefault="00E7427D" w:rsidP="0065795B">
            <w:pPr>
              <w:spacing w:before="60" w:after="60"/>
              <w:ind w:left="-105" w:right="-90"/>
              <w:jc w:val="center"/>
              <w:rPr>
                <w:rFonts w:eastAsia="Times New Roman" w:cstheme="minorHAnsi"/>
                <w:color w:val="000000"/>
                <w:sz w:val="18"/>
                <w:szCs w:val="18"/>
              </w:rPr>
            </w:pPr>
          </w:p>
        </w:tc>
      </w:tr>
      <w:tr w:rsidR="00E7427D" w:rsidRPr="00955433" w14:paraId="2F61B2CF" w14:textId="4A76558C" w:rsidTr="00E7427D">
        <w:trPr>
          <w:cantSplit/>
          <w:trHeight w:val="222"/>
        </w:trPr>
        <w:tc>
          <w:tcPr>
            <w:tcW w:w="54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27C022" w14:textId="73AFFF29" w:rsidR="00E7427D" w:rsidRPr="00943487" w:rsidRDefault="00E7427D" w:rsidP="0065795B">
            <w:pPr>
              <w:spacing w:before="60" w:after="60"/>
              <w:ind w:left="-105" w:right="-90"/>
              <w:jc w:val="center"/>
              <w:rPr>
                <w:rFonts w:eastAsia="Times New Roman" w:cstheme="minorHAnsi"/>
                <w:color w:val="000000"/>
                <w:sz w:val="18"/>
                <w:szCs w:val="18"/>
              </w:rPr>
            </w:pPr>
            <w:r>
              <w:rPr>
                <w:rFonts w:eastAsia="Times New Roman"/>
                <w:color w:val="000000"/>
                <w:sz w:val="18"/>
                <w:szCs w:val="18"/>
              </w:rPr>
              <w:t>2</w:t>
            </w:r>
          </w:p>
        </w:tc>
        <w:tc>
          <w:tcPr>
            <w:tcW w:w="1570" w:type="dxa"/>
            <w:tcBorders>
              <w:top w:val="single" w:sz="4" w:space="0" w:color="BFBFBF"/>
              <w:left w:val="nil"/>
              <w:bottom w:val="single" w:sz="4" w:space="0" w:color="BFBFBF"/>
              <w:right w:val="single" w:sz="4" w:space="0" w:color="BFBFBF"/>
            </w:tcBorders>
            <w:shd w:val="clear" w:color="auto" w:fill="auto"/>
            <w:vAlign w:val="center"/>
          </w:tcPr>
          <w:p w14:paraId="52029378" w14:textId="77777777" w:rsidR="00E7427D" w:rsidRDefault="00E7427D" w:rsidP="0065795B">
            <w:pPr>
              <w:spacing w:before="60" w:after="60"/>
              <w:ind w:left="-105" w:right="-90"/>
              <w:rPr>
                <w:rFonts w:eastAsia="Times New Roman"/>
                <w:color w:val="000000"/>
                <w:sz w:val="18"/>
                <w:szCs w:val="18"/>
              </w:rPr>
            </w:pPr>
            <w:r w:rsidRPr="00FD278F">
              <w:rPr>
                <w:rFonts w:eastAsia="Times New Roman"/>
                <w:color w:val="000000"/>
                <w:sz w:val="18"/>
                <w:szCs w:val="18"/>
              </w:rPr>
              <w:t>Gap Analysis</w:t>
            </w:r>
          </w:p>
          <w:p w14:paraId="47E0487F" w14:textId="77777777" w:rsidR="00E7427D" w:rsidRPr="00943487" w:rsidRDefault="00E7427D" w:rsidP="0065795B">
            <w:pPr>
              <w:spacing w:before="60" w:after="60"/>
              <w:ind w:left="-105" w:right="-90"/>
              <w:rPr>
                <w:rFonts w:eastAsia="Times New Roman"/>
                <w:color w:val="000000"/>
                <w:sz w:val="18"/>
                <w:szCs w:val="18"/>
              </w:rPr>
            </w:pPr>
          </w:p>
        </w:tc>
        <w:tc>
          <w:tcPr>
            <w:tcW w:w="889" w:type="dxa"/>
            <w:tcBorders>
              <w:top w:val="single" w:sz="4" w:space="0" w:color="BFBFBF"/>
              <w:left w:val="nil"/>
              <w:bottom w:val="single" w:sz="4" w:space="0" w:color="BFBFBF"/>
              <w:right w:val="single" w:sz="4" w:space="0" w:color="BFBFBF"/>
            </w:tcBorders>
            <w:shd w:val="clear" w:color="auto" w:fill="auto"/>
            <w:vAlign w:val="center"/>
          </w:tcPr>
          <w:p w14:paraId="024A0B2E" w14:textId="59CEFE7F" w:rsidR="00E7427D" w:rsidRPr="000921C6" w:rsidRDefault="00A2569F" w:rsidP="0065795B">
            <w:pPr>
              <w:spacing w:before="60" w:after="60"/>
              <w:ind w:left="-105" w:right="-90"/>
              <w:jc w:val="center"/>
              <w:rPr>
                <w:rFonts w:eastAsia="Times New Roman" w:cstheme="minorHAnsi"/>
                <w:color w:val="000000"/>
                <w:sz w:val="18"/>
                <w:szCs w:val="18"/>
              </w:rPr>
            </w:pPr>
            <w:r>
              <w:rPr>
                <w:rFonts w:eastAsia="Times New Roman" w:cstheme="minorHAnsi"/>
                <w:color w:val="000000"/>
                <w:sz w:val="18"/>
                <w:szCs w:val="18"/>
              </w:rPr>
              <w:t>-</w:t>
            </w:r>
          </w:p>
        </w:tc>
        <w:tc>
          <w:tcPr>
            <w:tcW w:w="980" w:type="dxa"/>
            <w:tcBorders>
              <w:top w:val="single" w:sz="4" w:space="0" w:color="BFBFBF"/>
              <w:left w:val="nil"/>
              <w:bottom w:val="single" w:sz="4" w:space="0" w:color="BFBFBF"/>
              <w:right w:val="single" w:sz="4" w:space="0" w:color="BFBFBF"/>
            </w:tcBorders>
            <w:shd w:val="clear" w:color="auto" w:fill="auto"/>
            <w:vAlign w:val="center"/>
          </w:tcPr>
          <w:p w14:paraId="6D9B8B6C" w14:textId="5086BBD4" w:rsidR="00E7427D" w:rsidRPr="000921C6" w:rsidRDefault="00A2569F" w:rsidP="0065795B">
            <w:pPr>
              <w:spacing w:before="60" w:after="60"/>
              <w:ind w:left="-105" w:right="-90"/>
              <w:jc w:val="center"/>
              <w:rPr>
                <w:rFonts w:eastAsia="Times New Roman" w:cstheme="minorHAnsi"/>
                <w:color w:val="000000"/>
                <w:sz w:val="18"/>
                <w:szCs w:val="18"/>
              </w:rPr>
            </w:pPr>
            <w:r>
              <w:rPr>
                <w:rFonts w:eastAsia="Times New Roman" w:cstheme="minorHAnsi"/>
                <w:color w:val="000000"/>
                <w:sz w:val="18"/>
                <w:szCs w:val="18"/>
              </w:rPr>
              <w:t>-</w:t>
            </w:r>
          </w:p>
        </w:tc>
        <w:tc>
          <w:tcPr>
            <w:tcW w:w="423" w:type="dxa"/>
            <w:tcBorders>
              <w:top w:val="single" w:sz="4" w:space="0" w:color="BFBFBF"/>
              <w:left w:val="nil"/>
              <w:bottom w:val="single" w:sz="4" w:space="0" w:color="BFBFBF"/>
              <w:right w:val="single" w:sz="4" w:space="0" w:color="BFBFBF"/>
            </w:tcBorders>
            <w:shd w:val="clear" w:color="auto" w:fill="auto"/>
            <w:vAlign w:val="center"/>
          </w:tcPr>
          <w:p w14:paraId="6289F800"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vAlign w:val="center"/>
          </w:tcPr>
          <w:p w14:paraId="61FC0B63"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FFFFFF" w:themeFill="background1"/>
            <w:vAlign w:val="center"/>
          </w:tcPr>
          <w:p w14:paraId="1D4DCAAE"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4C653666"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61E4C1F1"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1FF1210E"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008DDC26"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5D434AE9"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auto"/>
            </w:tcBorders>
          </w:tcPr>
          <w:p w14:paraId="006C79D8"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single" w:sz="4" w:space="0" w:color="auto"/>
              <w:bottom w:val="single" w:sz="4" w:space="0" w:color="BFBFBF"/>
              <w:right w:val="single" w:sz="4" w:space="0" w:color="BFBFBF"/>
            </w:tcBorders>
            <w:shd w:val="clear" w:color="auto" w:fill="auto"/>
            <w:vAlign w:val="center"/>
          </w:tcPr>
          <w:p w14:paraId="799DB3D2" w14:textId="5D4D7ACA"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3208692A"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07B73D10"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1BAE4942"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FFFFFF" w:themeFill="background1"/>
          </w:tcPr>
          <w:p w14:paraId="38BCC19D" w14:textId="77777777" w:rsidR="00E7427D" w:rsidRPr="00955433" w:rsidRDefault="00E7427D" w:rsidP="0065795B">
            <w:pPr>
              <w:spacing w:before="60" w:after="60"/>
              <w:ind w:left="-105" w:right="-90"/>
              <w:jc w:val="center"/>
              <w:rPr>
                <w:rFonts w:eastAsia="Times New Roman" w:cstheme="minorHAnsi"/>
                <w:color w:val="000000"/>
                <w:sz w:val="18"/>
                <w:szCs w:val="18"/>
              </w:rPr>
            </w:pPr>
          </w:p>
        </w:tc>
      </w:tr>
      <w:tr w:rsidR="00E7427D" w:rsidRPr="00955433" w14:paraId="7C2DAE80" w14:textId="3C5C7123" w:rsidTr="00E7427D">
        <w:trPr>
          <w:cantSplit/>
          <w:trHeight w:val="222"/>
        </w:trPr>
        <w:tc>
          <w:tcPr>
            <w:tcW w:w="54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1579E7" w14:textId="4B2A04D1" w:rsidR="00E7427D" w:rsidRPr="00943487" w:rsidRDefault="00E7427D" w:rsidP="0065795B">
            <w:pPr>
              <w:spacing w:before="60" w:after="60"/>
              <w:ind w:left="-105" w:right="-90"/>
              <w:jc w:val="center"/>
              <w:rPr>
                <w:rFonts w:eastAsia="Times New Roman" w:cstheme="minorHAnsi"/>
                <w:color w:val="000000"/>
                <w:sz w:val="18"/>
                <w:szCs w:val="18"/>
              </w:rPr>
            </w:pPr>
            <w:r>
              <w:rPr>
                <w:rFonts w:eastAsia="Times New Roman"/>
                <w:color w:val="000000"/>
                <w:sz w:val="18"/>
                <w:szCs w:val="18"/>
              </w:rPr>
              <w:t>3</w:t>
            </w:r>
          </w:p>
        </w:tc>
        <w:tc>
          <w:tcPr>
            <w:tcW w:w="1570" w:type="dxa"/>
            <w:tcBorders>
              <w:top w:val="single" w:sz="4" w:space="0" w:color="BFBFBF"/>
              <w:left w:val="nil"/>
              <w:bottom w:val="single" w:sz="4" w:space="0" w:color="BFBFBF"/>
              <w:right w:val="single" w:sz="4" w:space="0" w:color="BFBFBF"/>
            </w:tcBorders>
            <w:shd w:val="clear" w:color="auto" w:fill="auto"/>
            <w:vAlign w:val="center"/>
          </w:tcPr>
          <w:p w14:paraId="1CF2706E" w14:textId="77777777" w:rsidR="00E7427D" w:rsidRDefault="00E7427D" w:rsidP="0065795B">
            <w:pPr>
              <w:spacing w:before="60" w:after="60"/>
              <w:ind w:left="-105" w:right="-90"/>
              <w:rPr>
                <w:rFonts w:eastAsia="Times New Roman"/>
                <w:color w:val="000000"/>
                <w:sz w:val="18"/>
                <w:szCs w:val="18"/>
              </w:rPr>
            </w:pPr>
            <w:r w:rsidRPr="00FD278F">
              <w:rPr>
                <w:rFonts w:eastAsia="Times New Roman"/>
                <w:color w:val="000000"/>
                <w:sz w:val="18"/>
                <w:szCs w:val="18"/>
              </w:rPr>
              <w:t>Developing Market</w:t>
            </w:r>
            <w:r>
              <w:rPr>
                <w:rFonts w:eastAsia="Times New Roman"/>
                <w:color w:val="000000"/>
                <w:sz w:val="18"/>
                <w:szCs w:val="18"/>
              </w:rPr>
              <w:t xml:space="preserve"> </w:t>
            </w:r>
          </w:p>
          <w:p w14:paraId="1BCFF9D0" w14:textId="77777777" w:rsidR="00E7427D" w:rsidRPr="00943487" w:rsidRDefault="00E7427D" w:rsidP="0065795B">
            <w:pPr>
              <w:spacing w:before="60" w:after="60"/>
              <w:ind w:left="-105" w:right="-90"/>
              <w:rPr>
                <w:rFonts w:eastAsia="Times New Roman"/>
                <w:color w:val="000000"/>
                <w:sz w:val="18"/>
                <w:szCs w:val="18"/>
              </w:rPr>
            </w:pPr>
          </w:p>
        </w:tc>
        <w:tc>
          <w:tcPr>
            <w:tcW w:w="889" w:type="dxa"/>
            <w:tcBorders>
              <w:top w:val="single" w:sz="4" w:space="0" w:color="BFBFBF"/>
              <w:left w:val="nil"/>
              <w:bottom w:val="single" w:sz="4" w:space="0" w:color="BFBFBF"/>
              <w:right w:val="single" w:sz="4" w:space="0" w:color="BFBFBF"/>
            </w:tcBorders>
            <w:shd w:val="clear" w:color="auto" w:fill="auto"/>
            <w:vAlign w:val="center"/>
          </w:tcPr>
          <w:p w14:paraId="14AF6FD7" w14:textId="2BB8562E" w:rsidR="00E7427D" w:rsidRPr="000921C6" w:rsidRDefault="00A2569F" w:rsidP="0065795B">
            <w:pPr>
              <w:spacing w:before="60" w:after="60"/>
              <w:ind w:left="-105" w:right="-90"/>
              <w:jc w:val="center"/>
              <w:rPr>
                <w:rFonts w:eastAsia="Times New Roman" w:cstheme="minorHAnsi"/>
                <w:color w:val="000000"/>
                <w:sz w:val="18"/>
                <w:szCs w:val="18"/>
              </w:rPr>
            </w:pPr>
            <w:r>
              <w:rPr>
                <w:rFonts w:eastAsia="Times New Roman" w:cstheme="minorHAnsi"/>
                <w:color w:val="000000"/>
                <w:sz w:val="18"/>
                <w:szCs w:val="18"/>
              </w:rPr>
              <w:t>-</w:t>
            </w:r>
          </w:p>
        </w:tc>
        <w:tc>
          <w:tcPr>
            <w:tcW w:w="980" w:type="dxa"/>
            <w:tcBorders>
              <w:top w:val="single" w:sz="4" w:space="0" w:color="BFBFBF"/>
              <w:left w:val="nil"/>
              <w:bottom w:val="single" w:sz="4" w:space="0" w:color="BFBFBF"/>
              <w:right w:val="single" w:sz="4" w:space="0" w:color="BFBFBF"/>
            </w:tcBorders>
            <w:shd w:val="clear" w:color="auto" w:fill="auto"/>
            <w:vAlign w:val="center"/>
          </w:tcPr>
          <w:p w14:paraId="29624554" w14:textId="5BE0A322" w:rsidR="00E7427D" w:rsidRPr="000921C6" w:rsidRDefault="00A2569F" w:rsidP="0065795B">
            <w:pPr>
              <w:spacing w:before="60" w:after="60"/>
              <w:ind w:left="-105" w:right="-90"/>
              <w:jc w:val="center"/>
              <w:rPr>
                <w:rFonts w:eastAsia="Times New Roman" w:cstheme="minorHAnsi"/>
                <w:color w:val="000000"/>
                <w:sz w:val="18"/>
                <w:szCs w:val="18"/>
              </w:rPr>
            </w:pPr>
            <w:r>
              <w:rPr>
                <w:rFonts w:eastAsia="Times New Roman" w:cstheme="minorHAnsi"/>
                <w:color w:val="000000"/>
                <w:sz w:val="18"/>
                <w:szCs w:val="18"/>
              </w:rPr>
              <w:t>-</w:t>
            </w:r>
          </w:p>
        </w:tc>
        <w:tc>
          <w:tcPr>
            <w:tcW w:w="423" w:type="dxa"/>
            <w:tcBorders>
              <w:top w:val="single" w:sz="4" w:space="0" w:color="BFBFBF"/>
              <w:left w:val="nil"/>
              <w:bottom w:val="single" w:sz="4" w:space="0" w:color="BFBFBF"/>
              <w:right w:val="single" w:sz="4" w:space="0" w:color="BFBFBF"/>
            </w:tcBorders>
            <w:shd w:val="clear" w:color="auto" w:fill="auto"/>
            <w:vAlign w:val="center"/>
          </w:tcPr>
          <w:p w14:paraId="1FA00EC3"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5A63108D"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vAlign w:val="center"/>
          </w:tcPr>
          <w:p w14:paraId="257ED687"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vAlign w:val="center"/>
          </w:tcPr>
          <w:p w14:paraId="0DF8C2B3"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vAlign w:val="center"/>
          </w:tcPr>
          <w:p w14:paraId="1B5215B6"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vAlign w:val="center"/>
          </w:tcPr>
          <w:p w14:paraId="3717A1F0"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vAlign w:val="center"/>
          </w:tcPr>
          <w:p w14:paraId="20AC3E38"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vAlign w:val="center"/>
          </w:tcPr>
          <w:p w14:paraId="0ADBAF82"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auto"/>
            </w:tcBorders>
            <w:shd w:val="clear" w:color="auto" w:fill="538135" w:themeFill="accent6" w:themeFillShade="BF"/>
          </w:tcPr>
          <w:p w14:paraId="5AB9190E"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single" w:sz="4" w:space="0" w:color="auto"/>
              <w:bottom w:val="single" w:sz="4" w:space="0" w:color="BFBFBF"/>
              <w:right w:val="single" w:sz="4" w:space="0" w:color="BFBFBF"/>
            </w:tcBorders>
            <w:shd w:val="clear" w:color="auto" w:fill="538135" w:themeFill="accent6" w:themeFillShade="BF"/>
            <w:vAlign w:val="center"/>
          </w:tcPr>
          <w:p w14:paraId="28E8B471" w14:textId="5C8AFA81"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vAlign w:val="center"/>
          </w:tcPr>
          <w:p w14:paraId="025F1EF5"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vAlign w:val="center"/>
          </w:tcPr>
          <w:p w14:paraId="1633508F"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vAlign w:val="center"/>
          </w:tcPr>
          <w:p w14:paraId="49A6303A"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tcPr>
          <w:p w14:paraId="416D2208" w14:textId="77777777" w:rsidR="00E7427D" w:rsidRPr="00955433" w:rsidRDefault="00E7427D" w:rsidP="0065795B">
            <w:pPr>
              <w:spacing w:before="60" w:after="60"/>
              <w:ind w:left="-105" w:right="-90"/>
              <w:jc w:val="center"/>
              <w:rPr>
                <w:rFonts w:eastAsia="Times New Roman" w:cstheme="minorHAnsi"/>
                <w:color w:val="000000"/>
                <w:sz w:val="18"/>
                <w:szCs w:val="18"/>
              </w:rPr>
            </w:pPr>
          </w:p>
        </w:tc>
      </w:tr>
      <w:tr w:rsidR="00E7427D" w:rsidRPr="00955433" w14:paraId="38BC1B47" w14:textId="12BF7057" w:rsidTr="00E7427D">
        <w:trPr>
          <w:cantSplit/>
          <w:trHeight w:val="222"/>
        </w:trPr>
        <w:tc>
          <w:tcPr>
            <w:tcW w:w="54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F8C53EA" w14:textId="0C9A5E9D" w:rsidR="00E7427D" w:rsidRPr="00943487" w:rsidRDefault="00E7427D" w:rsidP="0065795B">
            <w:pPr>
              <w:spacing w:before="60" w:after="60"/>
              <w:ind w:left="-105" w:right="-90"/>
              <w:jc w:val="center"/>
              <w:rPr>
                <w:rFonts w:eastAsia="Times New Roman" w:cstheme="minorHAnsi"/>
                <w:color w:val="000000"/>
                <w:sz w:val="18"/>
                <w:szCs w:val="18"/>
              </w:rPr>
            </w:pPr>
            <w:r>
              <w:rPr>
                <w:rFonts w:eastAsia="Times New Roman"/>
                <w:color w:val="000000"/>
                <w:sz w:val="18"/>
                <w:szCs w:val="18"/>
              </w:rPr>
              <w:t>4</w:t>
            </w:r>
          </w:p>
        </w:tc>
        <w:tc>
          <w:tcPr>
            <w:tcW w:w="1570" w:type="dxa"/>
            <w:tcBorders>
              <w:top w:val="single" w:sz="4" w:space="0" w:color="BFBFBF"/>
              <w:left w:val="nil"/>
              <w:bottom w:val="single" w:sz="4" w:space="0" w:color="BFBFBF"/>
              <w:right w:val="single" w:sz="4" w:space="0" w:color="BFBFBF"/>
            </w:tcBorders>
            <w:shd w:val="clear" w:color="auto" w:fill="auto"/>
            <w:vAlign w:val="center"/>
          </w:tcPr>
          <w:p w14:paraId="457C3C1B" w14:textId="05FC5FA7" w:rsidR="00E7427D" w:rsidRPr="00943487" w:rsidRDefault="00E7427D" w:rsidP="0065795B">
            <w:pPr>
              <w:spacing w:before="60" w:after="60"/>
              <w:ind w:left="-105" w:right="-90"/>
              <w:rPr>
                <w:rFonts w:eastAsia="Times New Roman"/>
                <w:color w:val="000000"/>
                <w:sz w:val="18"/>
                <w:szCs w:val="18"/>
              </w:rPr>
            </w:pPr>
            <w:r>
              <w:rPr>
                <w:rFonts w:eastAsia="Times New Roman"/>
                <w:color w:val="000000"/>
                <w:sz w:val="18"/>
                <w:szCs w:val="18"/>
              </w:rPr>
              <w:t>Conformance with Core Criteria/Develop Action Plan</w:t>
            </w:r>
          </w:p>
        </w:tc>
        <w:tc>
          <w:tcPr>
            <w:tcW w:w="889" w:type="dxa"/>
            <w:tcBorders>
              <w:top w:val="single" w:sz="4" w:space="0" w:color="BFBFBF"/>
              <w:left w:val="nil"/>
              <w:bottom w:val="single" w:sz="4" w:space="0" w:color="BFBFBF"/>
              <w:right w:val="single" w:sz="4" w:space="0" w:color="BFBFBF"/>
            </w:tcBorders>
            <w:shd w:val="clear" w:color="auto" w:fill="auto"/>
            <w:vAlign w:val="center"/>
          </w:tcPr>
          <w:p w14:paraId="4A1ABAA4" w14:textId="070A284A" w:rsidR="00E7427D" w:rsidRPr="000921C6" w:rsidRDefault="00A2569F" w:rsidP="0065795B">
            <w:pPr>
              <w:spacing w:before="60" w:after="60"/>
              <w:ind w:left="-105" w:right="-90"/>
              <w:jc w:val="center"/>
              <w:rPr>
                <w:rFonts w:eastAsia="Times New Roman" w:cstheme="minorHAnsi"/>
                <w:color w:val="000000"/>
                <w:sz w:val="18"/>
                <w:szCs w:val="18"/>
              </w:rPr>
            </w:pPr>
            <w:r>
              <w:rPr>
                <w:rFonts w:eastAsia="Times New Roman" w:cstheme="minorHAnsi"/>
                <w:color w:val="000000"/>
                <w:sz w:val="18"/>
                <w:szCs w:val="18"/>
              </w:rPr>
              <w:t>-</w:t>
            </w:r>
          </w:p>
        </w:tc>
        <w:tc>
          <w:tcPr>
            <w:tcW w:w="980" w:type="dxa"/>
            <w:tcBorders>
              <w:top w:val="single" w:sz="4" w:space="0" w:color="BFBFBF"/>
              <w:left w:val="nil"/>
              <w:bottom w:val="single" w:sz="4" w:space="0" w:color="BFBFBF"/>
              <w:right w:val="single" w:sz="4" w:space="0" w:color="BFBFBF"/>
            </w:tcBorders>
            <w:shd w:val="clear" w:color="auto" w:fill="auto"/>
            <w:vAlign w:val="center"/>
          </w:tcPr>
          <w:p w14:paraId="7E76EF74" w14:textId="53DF3780" w:rsidR="00E7427D" w:rsidRPr="000921C6" w:rsidRDefault="00A2569F" w:rsidP="0065795B">
            <w:pPr>
              <w:spacing w:before="60" w:after="60"/>
              <w:ind w:left="-105" w:right="-90"/>
              <w:jc w:val="center"/>
              <w:rPr>
                <w:rFonts w:eastAsia="Times New Roman" w:cstheme="minorHAnsi"/>
                <w:color w:val="000000"/>
                <w:sz w:val="18"/>
                <w:szCs w:val="18"/>
              </w:rPr>
            </w:pPr>
            <w:r>
              <w:rPr>
                <w:rFonts w:eastAsia="Times New Roman" w:cstheme="minorHAnsi"/>
                <w:color w:val="000000"/>
                <w:sz w:val="18"/>
                <w:szCs w:val="18"/>
              </w:rPr>
              <w:t>-</w:t>
            </w:r>
          </w:p>
        </w:tc>
        <w:tc>
          <w:tcPr>
            <w:tcW w:w="423" w:type="dxa"/>
            <w:tcBorders>
              <w:top w:val="single" w:sz="4" w:space="0" w:color="BFBFBF"/>
              <w:left w:val="nil"/>
              <w:bottom w:val="single" w:sz="4" w:space="0" w:color="BFBFBF"/>
              <w:right w:val="single" w:sz="4" w:space="0" w:color="BFBFBF"/>
            </w:tcBorders>
            <w:shd w:val="clear" w:color="auto" w:fill="auto"/>
            <w:vAlign w:val="center"/>
          </w:tcPr>
          <w:p w14:paraId="10C0F560"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55921A59"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6109A431"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vAlign w:val="center"/>
          </w:tcPr>
          <w:p w14:paraId="49ECE02A"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vAlign w:val="center"/>
          </w:tcPr>
          <w:p w14:paraId="1F608879"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vAlign w:val="center"/>
          </w:tcPr>
          <w:p w14:paraId="55603BEF"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67E81F95"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FFFFFF" w:themeFill="background1"/>
            <w:vAlign w:val="center"/>
          </w:tcPr>
          <w:p w14:paraId="4F107636"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auto"/>
            </w:tcBorders>
            <w:shd w:val="clear" w:color="auto" w:fill="FFFFFF" w:themeFill="background1"/>
          </w:tcPr>
          <w:p w14:paraId="320338E2"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single" w:sz="4" w:space="0" w:color="auto"/>
              <w:bottom w:val="single" w:sz="4" w:space="0" w:color="BFBFBF"/>
              <w:right w:val="single" w:sz="4" w:space="0" w:color="BFBFBF"/>
            </w:tcBorders>
            <w:shd w:val="clear" w:color="auto" w:fill="FFFFFF" w:themeFill="background1"/>
            <w:vAlign w:val="center"/>
          </w:tcPr>
          <w:p w14:paraId="4593E2B6" w14:textId="0A030C80"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FFFFFF" w:themeFill="background1"/>
            <w:vAlign w:val="center"/>
          </w:tcPr>
          <w:p w14:paraId="556D4BF0"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5D071EA3"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752F34FE"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FFFFFF" w:themeFill="background1"/>
          </w:tcPr>
          <w:p w14:paraId="55456E81" w14:textId="77777777" w:rsidR="00E7427D" w:rsidRPr="00955433" w:rsidRDefault="00E7427D" w:rsidP="0065795B">
            <w:pPr>
              <w:spacing w:before="60" w:after="60"/>
              <w:ind w:left="-105" w:right="-90"/>
              <w:jc w:val="center"/>
              <w:rPr>
                <w:rFonts w:eastAsia="Times New Roman" w:cstheme="minorHAnsi"/>
                <w:color w:val="000000"/>
                <w:sz w:val="18"/>
                <w:szCs w:val="18"/>
              </w:rPr>
            </w:pPr>
          </w:p>
        </w:tc>
      </w:tr>
      <w:tr w:rsidR="00E7427D" w:rsidRPr="00955433" w14:paraId="68080AC5" w14:textId="63AD2DD7" w:rsidTr="00E7427D">
        <w:trPr>
          <w:cantSplit/>
          <w:trHeight w:val="222"/>
        </w:trPr>
        <w:tc>
          <w:tcPr>
            <w:tcW w:w="54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6F425E" w14:textId="55F27999" w:rsidR="00E7427D" w:rsidRPr="00943487" w:rsidRDefault="00E7427D" w:rsidP="0065795B">
            <w:pPr>
              <w:spacing w:before="60" w:after="60"/>
              <w:ind w:left="-105" w:right="-90"/>
              <w:jc w:val="center"/>
              <w:rPr>
                <w:rFonts w:eastAsia="Times New Roman" w:cstheme="minorHAnsi"/>
                <w:color w:val="000000"/>
                <w:sz w:val="18"/>
                <w:szCs w:val="18"/>
              </w:rPr>
            </w:pPr>
            <w:r>
              <w:rPr>
                <w:rFonts w:eastAsia="Times New Roman"/>
                <w:color w:val="000000"/>
                <w:sz w:val="18"/>
                <w:szCs w:val="18"/>
              </w:rPr>
              <w:t>5</w:t>
            </w:r>
          </w:p>
        </w:tc>
        <w:tc>
          <w:tcPr>
            <w:tcW w:w="1570" w:type="dxa"/>
            <w:tcBorders>
              <w:top w:val="single" w:sz="4" w:space="0" w:color="BFBFBF"/>
              <w:left w:val="nil"/>
              <w:bottom w:val="single" w:sz="4" w:space="0" w:color="BFBFBF"/>
              <w:right w:val="single" w:sz="4" w:space="0" w:color="BFBFBF"/>
            </w:tcBorders>
            <w:shd w:val="clear" w:color="auto" w:fill="auto"/>
            <w:vAlign w:val="center"/>
          </w:tcPr>
          <w:p w14:paraId="26FAA70D" w14:textId="434007BA" w:rsidR="00E7427D" w:rsidRPr="00943487" w:rsidRDefault="00E7427D" w:rsidP="00A2569F">
            <w:pPr>
              <w:spacing w:before="60" w:after="60"/>
              <w:ind w:left="-105" w:right="-90"/>
              <w:rPr>
                <w:rFonts w:eastAsia="Times New Roman"/>
                <w:color w:val="000000"/>
                <w:sz w:val="18"/>
                <w:szCs w:val="18"/>
              </w:rPr>
            </w:pPr>
            <w:r w:rsidRPr="00FD278F">
              <w:rPr>
                <w:rFonts w:eastAsia="Times New Roman"/>
                <w:color w:val="000000"/>
                <w:sz w:val="18"/>
                <w:szCs w:val="18"/>
              </w:rPr>
              <w:t>Main Audit</w:t>
            </w:r>
            <w:r w:rsidR="00A2569F">
              <w:rPr>
                <w:rFonts w:eastAsia="Times New Roman"/>
                <w:color w:val="000000"/>
                <w:sz w:val="18"/>
                <w:szCs w:val="18"/>
              </w:rPr>
              <w:t xml:space="preserve"> (initial certification)</w:t>
            </w:r>
          </w:p>
        </w:tc>
        <w:tc>
          <w:tcPr>
            <w:tcW w:w="889" w:type="dxa"/>
            <w:tcBorders>
              <w:top w:val="single" w:sz="4" w:space="0" w:color="BFBFBF"/>
              <w:left w:val="nil"/>
              <w:bottom w:val="single" w:sz="4" w:space="0" w:color="BFBFBF"/>
              <w:right w:val="single" w:sz="4" w:space="0" w:color="BFBFBF"/>
            </w:tcBorders>
            <w:shd w:val="clear" w:color="auto" w:fill="auto"/>
            <w:vAlign w:val="center"/>
          </w:tcPr>
          <w:p w14:paraId="78E75EFB" w14:textId="688D1276" w:rsidR="00E7427D" w:rsidRPr="000921C6" w:rsidRDefault="00A2569F" w:rsidP="0065795B">
            <w:pPr>
              <w:spacing w:before="60" w:after="60"/>
              <w:ind w:left="-105" w:right="-90"/>
              <w:jc w:val="center"/>
              <w:rPr>
                <w:rFonts w:eastAsia="Times New Roman" w:cstheme="minorHAnsi"/>
                <w:color w:val="000000"/>
                <w:sz w:val="18"/>
                <w:szCs w:val="18"/>
              </w:rPr>
            </w:pPr>
            <w:r>
              <w:rPr>
                <w:rFonts w:eastAsia="Times New Roman" w:cstheme="minorHAnsi"/>
                <w:color w:val="000000"/>
                <w:sz w:val="18"/>
                <w:szCs w:val="18"/>
              </w:rPr>
              <w:t>-</w:t>
            </w:r>
          </w:p>
        </w:tc>
        <w:tc>
          <w:tcPr>
            <w:tcW w:w="980" w:type="dxa"/>
            <w:tcBorders>
              <w:top w:val="single" w:sz="4" w:space="0" w:color="BFBFBF"/>
              <w:left w:val="nil"/>
              <w:bottom w:val="single" w:sz="4" w:space="0" w:color="BFBFBF"/>
              <w:right w:val="single" w:sz="4" w:space="0" w:color="BFBFBF"/>
            </w:tcBorders>
            <w:shd w:val="clear" w:color="auto" w:fill="auto"/>
            <w:vAlign w:val="center"/>
          </w:tcPr>
          <w:p w14:paraId="5F33CB67" w14:textId="356115C6" w:rsidR="00E7427D" w:rsidRPr="000921C6" w:rsidRDefault="00A2569F" w:rsidP="0065795B">
            <w:pPr>
              <w:spacing w:before="60" w:after="60"/>
              <w:ind w:left="-105" w:right="-90"/>
              <w:jc w:val="center"/>
              <w:rPr>
                <w:rFonts w:eastAsia="Times New Roman" w:cstheme="minorHAnsi"/>
                <w:color w:val="000000"/>
                <w:sz w:val="18"/>
                <w:szCs w:val="18"/>
              </w:rPr>
            </w:pPr>
            <w:r>
              <w:rPr>
                <w:rFonts w:eastAsia="Times New Roman" w:cstheme="minorHAnsi"/>
                <w:color w:val="000000"/>
                <w:sz w:val="18"/>
                <w:szCs w:val="18"/>
              </w:rPr>
              <w:t>-</w:t>
            </w:r>
          </w:p>
        </w:tc>
        <w:tc>
          <w:tcPr>
            <w:tcW w:w="423" w:type="dxa"/>
            <w:tcBorders>
              <w:top w:val="single" w:sz="4" w:space="0" w:color="BFBFBF"/>
              <w:left w:val="nil"/>
              <w:bottom w:val="single" w:sz="4" w:space="0" w:color="BFBFBF"/>
              <w:right w:val="single" w:sz="4" w:space="0" w:color="BFBFBF"/>
            </w:tcBorders>
            <w:shd w:val="clear" w:color="auto" w:fill="auto"/>
            <w:vAlign w:val="center"/>
          </w:tcPr>
          <w:p w14:paraId="0EE0BE04"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5EE64C69"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440E3162"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6F896340"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04B1889D"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FFFFFF" w:themeFill="background1"/>
            <w:vAlign w:val="center"/>
          </w:tcPr>
          <w:p w14:paraId="29D293FA"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vAlign w:val="center"/>
          </w:tcPr>
          <w:p w14:paraId="0E83A65B"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vAlign w:val="center"/>
          </w:tcPr>
          <w:p w14:paraId="6B919DF0"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auto"/>
            </w:tcBorders>
            <w:shd w:val="clear" w:color="auto" w:fill="538135" w:themeFill="accent6" w:themeFillShade="BF"/>
          </w:tcPr>
          <w:p w14:paraId="53F3A799"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single" w:sz="4" w:space="0" w:color="auto"/>
              <w:bottom w:val="single" w:sz="4" w:space="0" w:color="BFBFBF"/>
              <w:right w:val="single" w:sz="4" w:space="0" w:color="BFBFBF"/>
            </w:tcBorders>
            <w:shd w:val="clear" w:color="auto" w:fill="FFFFFF" w:themeFill="background1"/>
            <w:vAlign w:val="center"/>
          </w:tcPr>
          <w:p w14:paraId="4C64F8D2" w14:textId="40A9FA49"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58AA7B36"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1F45A82D"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4E518CDB"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FFFFFF" w:themeFill="background1"/>
          </w:tcPr>
          <w:p w14:paraId="05C48F4A" w14:textId="77777777" w:rsidR="00E7427D" w:rsidRPr="00955433" w:rsidRDefault="00E7427D" w:rsidP="0065795B">
            <w:pPr>
              <w:spacing w:before="60" w:after="60"/>
              <w:ind w:left="-105" w:right="-90"/>
              <w:jc w:val="center"/>
              <w:rPr>
                <w:rFonts w:eastAsia="Times New Roman" w:cstheme="minorHAnsi"/>
                <w:color w:val="000000"/>
                <w:sz w:val="18"/>
                <w:szCs w:val="18"/>
              </w:rPr>
            </w:pPr>
          </w:p>
        </w:tc>
      </w:tr>
      <w:tr w:rsidR="00E7427D" w:rsidRPr="00955433" w14:paraId="78BD6C04" w14:textId="60B9B8DC" w:rsidTr="00E7427D">
        <w:trPr>
          <w:cantSplit/>
          <w:trHeight w:val="222"/>
        </w:trPr>
        <w:tc>
          <w:tcPr>
            <w:tcW w:w="54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92083A" w14:textId="0DCF1C3A" w:rsidR="00E7427D" w:rsidRPr="00943487" w:rsidRDefault="00E7427D" w:rsidP="0065795B">
            <w:pPr>
              <w:spacing w:before="60" w:after="60"/>
              <w:ind w:left="-105" w:right="-90"/>
              <w:jc w:val="center"/>
              <w:rPr>
                <w:rFonts w:eastAsia="Times New Roman" w:cstheme="minorHAnsi"/>
                <w:color w:val="000000"/>
                <w:sz w:val="18"/>
                <w:szCs w:val="18"/>
              </w:rPr>
            </w:pPr>
            <w:r>
              <w:rPr>
                <w:rFonts w:eastAsia="Times New Roman"/>
                <w:color w:val="000000"/>
                <w:sz w:val="18"/>
                <w:szCs w:val="18"/>
              </w:rPr>
              <w:lastRenderedPageBreak/>
              <w:t>6</w:t>
            </w:r>
          </w:p>
        </w:tc>
        <w:tc>
          <w:tcPr>
            <w:tcW w:w="1570" w:type="dxa"/>
            <w:tcBorders>
              <w:top w:val="single" w:sz="4" w:space="0" w:color="BFBFBF"/>
              <w:left w:val="nil"/>
              <w:bottom w:val="single" w:sz="4" w:space="0" w:color="BFBFBF"/>
              <w:right w:val="single" w:sz="4" w:space="0" w:color="BFBFBF"/>
            </w:tcBorders>
            <w:shd w:val="clear" w:color="auto" w:fill="auto"/>
            <w:vAlign w:val="center"/>
          </w:tcPr>
          <w:p w14:paraId="585258AF" w14:textId="1DDC523F" w:rsidR="00E7427D" w:rsidRPr="00943487" w:rsidRDefault="00E7427D" w:rsidP="0065795B">
            <w:pPr>
              <w:spacing w:before="60" w:after="60"/>
              <w:ind w:left="-105" w:right="-90"/>
              <w:rPr>
                <w:rFonts w:eastAsia="Times New Roman"/>
                <w:color w:val="000000"/>
                <w:sz w:val="18"/>
                <w:szCs w:val="18"/>
              </w:rPr>
            </w:pPr>
            <w:r>
              <w:rPr>
                <w:rFonts w:eastAsia="Times New Roman"/>
                <w:color w:val="000000"/>
                <w:sz w:val="18"/>
                <w:szCs w:val="18"/>
              </w:rPr>
              <w:t>Implemen</w:t>
            </w:r>
            <w:r w:rsidR="00A2569F">
              <w:rPr>
                <w:rFonts w:eastAsia="Times New Roman"/>
                <w:color w:val="000000"/>
                <w:sz w:val="18"/>
                <w:szCs w:val="18"/>
              </w:rPr>
              <w:t>t</w:t>
            </w:r>
            <w:r>
              <w:rPr>
                <w:rFonts w:eastAsia="Times New Roman"/>
                <w:color w:val="000000"/>
                <w:sz w:val="18"/>
                <w:szCs w:val="18"/>
              </w:rPr>
              <w:t xml:space="preserve"> Continuous Improvement Criteria</w:t>
            </w:r>
          </w:p>
        </w:tc>
        <w:tc>
          <w:tcPr>
            <w:tcW w:w="889" w:type="dxa"/>
            <w:tcBorders>
              <w:top w:val="single" w:sz="4" w:space="0" w:color="BFBFBF"/>
              <w:left w:val="nil"/>
              <w:bottom w:val="single" w:sz="4" w:space="0" w:color="BFBFBF"/>
              <w:right w:val="single" w:sz="4" w:space="0" w:color="BFBFBF"/>
            </w:tcBorders>
            <w:shd w:val="clear" w:color="auto" w:fill="auto"/>
            <w:vAlign w:val="center"/>
          </w:tcPr>
          <w:p w14:paraId="6A211394" w14:textId="35538D00" w:rsidR="00E7427D" w:rsidRPr="000921C6" w:rsidRDefault="00E7427D" w:rsidP="0065795B">
            <w:pPr>
              <w:spacing w:before="60" w:after="60"/>
              <w:ind w:left="-105" w:right="-90"/>
              <w:jc w:val="center"/>
              <w:rPr>
                <w:rFonts w:eastAsia="Times New Roman" w:cstheme="minorHAnsi"/>
                <w:color w:val="000000"/>
                <w:sz w:val="18"/>
                <w:szCs w:val="18"/>
              </w:rPr>
            </w:pPr>
            <w:r w:rsidRPr="000921C6">
              <w:rPr>
                <w:rFonts w:eastAsia="Times New Roman"/>
                <w:color w:val="000000"/>
                <w:sz w:val="18"/>
                <w:szCs w:val="18"/>
              </w:rPr>
              <w:t>2022</w:t>
            </w:r>
          </w:p>
        </w:tc>
        <w:tc>
          <w:tcPr>
            <w:tcW w:w="980" w:type="dxa"/>
            <w:tcBorders>
              <w:top w:val="single" w:sz="4" w:space="0" w:color="BFBFBF"/>
              <w:left w:val="nil"/>
              <w:bottom w:val="single" w:sz="4" w:space="0" w:color="BFBFBF"/>
              <w:right w:val="single" w:sz="4" w:space="0" w:color="BFBFBF"/>
            </w:tcBorders>
            <w:shd w:val="clear" w:color="auto" w:fill="auto"/>
            <w:vAlign w:val="center"/>
          </w:tcPr>
          <w:p w14:paraId="11F90516" w14:textId="277CA043" w:rsidR="00E7427D" w:rsidRPr="000921C6" w:rsidRDefault="00E7427D" w:rsidP="0065795B">
            <w:pPr>
              <w:spacing w:before="60" w:after="60"/>
              <w:ind w:left="-105" w:right="-90"/>
              <w:jc w:val="center"/>
              <w:rPr>
                <w:rFonts w:eastAsia="Times New Roman" w:cstheme="minorHAnsi"/>
                <w:color w:val="000000"/>
                <w:sz w:val="18"/>
                <w:szCs w:val="18"/>
              </w:rPr>
            </w:pPr>
            <w:r w:rsidRPr="000921C6">
              <w:rPr>
                <w:rFonts w:eastAsia="Times New Roman"/>
                <w:color w:val="000000"/>
                <w:sz w:val="18"/>
                <w:szCs w:val="18"/>
              </w:rPr>
              <w:t>2027</w:t>
            </w:r>
          </w:p>
        </w:tc>
        <w:tc>
          <w:tcPr>
            <w:tcW w:w="423" w:type="dxa"/>
            <w:tcBorders>
              <w:top w:val="single" w:sz="4" w:space="0" w:color="BFBFBF"/>
              <w:left w:val="nil"/>
              <w:bottom w:val="single" w:sz="4" w:space="0" w:color="BFBFBF"/>
              <w:right w:val="single" w:sz="4" w:space="0" w:color="BFBFBF"/>
            </w:tcBorders>
            <w:shd w:val="clear" w:color="auto" w:fill="auto"/>
            <w:vAlign w:val="center"/>
          </w:tcPr>
          <w:p w14:paraId="75A1F974"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61EBDAF0"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303B220C"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6795FFAC"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007E571C"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09E076B0"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0335E32F"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FFFFFF" w:themeFill="background1"/>
            <w:vAlign w:val="center"/>
          </w:tcPr>
          <w:p w14:paraId="45592541"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auto"/>
            </w:tcBorders>
            <w:shd w:val="clear" w:color="auto" w:fill="FFFFFF" w:themeFill="background1"/>
          </w:tcPr>
          <w:p w14:paraId="2C7048B6"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single" w:sz="4" w:space="0" w:color="auto"/>
              <w:bottom w:val="single" w:sz="4" w:space="0" w:color="BFBFBF"/>
              <w:right w:val="single" w:sz="4" w:space="0" w:color="BFBFBF"/>
            </w:tcBorders>
            <w:shd w:val="clear" w:color="auto" w:fill="538135" w:themeFill="accent6" w:themeFillShade="BF"/>
            <w:vAlign w:val="center"/>
          </w:tcPr>
          <w:p w14:paraId="07F70007" w14:textId="457173B2"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vAlign w:val="center"/>
          </w:tcPr>
          <w:p w14:paraId="29C8D154"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vAlign w:val="center"/>
          </w:tcPr>
          <w:p w14:paraId="1813539E"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vAlign w:val="center"/>
          </w:tcPr>
          <w:p w14:paraId="387B8E8B"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tcPr>
          <w:p w14:paraId="4FF5CBDA" w14:textId="77777777" w:rsidR="00E7427D" w:rsidRPr="00955433" w:rsidRDefault="00E7427D" w:rsidP="0065795B">
            <w:pPr>
              <w:spacing w:before="60" w:after="60"/>
              <w:ind w:left="-105" w:right="-90"/>
              <w:jc w:val="center"/>
              <w:rPr>
                <w:rFonts w:eastAsia="Times New Roman" w:cstheme="minorHAnsi"/>
                <w:color w:val="000000"/>
                <w:sz w:val="18"/>
                <w:szCs w:val="18"/>
              </w:rPr>
            </w:pPr>
          </w:p>
        </w:tc>
      </w:tr>
      <w:tr w:rsidR="00E7427D" w:rsidRPr="00955433" w14:paraId="27C88E07" w14:textId="239A54AC" w:rsidTr="00E7427D">
        <w:trPr>
          <w:cantSplit/>
          <w:trHeight w:val="222"/>
        </w:trPr>
        <w:tc>
          <w:tcPr>
            <w:tcW w:w="54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5E5C52D" w14:textId="42C8B3DE" w:rsidR="00E7427D" w:rsidRPr="00943487" w:rsidRDefault="00E7427D" w:rsidP="0065795B">
            <w:pPr>
              <w:spacing w:before="60" w:after="60"/>
              <w:ind w:left="-105" w:right="-90"/>
              <w:jc w:val="center"/>
              <w:rPr>
                <w:rFonts w:eastAsia="Times New Roman" w:cstheme="minorHAnsi"/>
                <w:color w:val="000000"/>
                <w:sz w:val="18"/>
                <w:szCs w:val="18"/>
              </w:rPr>
            </w:pPr>
            <w:r>
              <w:rPr>
                <w:rFonts w:eastAsia="Times New Roman"/>
                <w:color w:val="000000"/>
                <w:sz w:val="18"/>
                <w:szCs w:val="18"/>
              </w:rPr>
              <w:t>7</w:t>
            </w:r>
          </w:p>
        </w:tc>
        <w:tc>
          <w:tcPr>
            <w:tcW w:w="1570" w:type="dxa"/>
            <w:tcBorders>
              <w:top w:val="single" w:sz="4" w:space="0" w:color="BFBFBF"/>
              <w:left w:val="nil"/>
              <w:bottom w:val="single" w:sz="4" w:space="0" w:color="BFBFBF"/>
              <w:right w:val="single" w:sz="4" w:space="0" w:color="BFBFBF"/>
            </w:tcBorders>
            <w:shd w:val="clear" w:color="auto" w:fill="auto"/>
            <w:vAlign w:val="center"/>
          </w:tcPr>
          <w:p w14:paraId="2AC9FC3B" w14:textId="77777777" w:rsidR="00E7427D" w:rsidRDefault="00E7427D" w:rsidP="0065795B">
            <w:pPr>
              <w:spacing w:before="60" w:after="60"/>
              <w:ind w:left="-105" w:right="-90"/>
              <w:rPr>
                <w:rFonts w:eastAsia="Times New Roman"/>
                <w:color w:val="000000"/>
                <w:sz w:val="18"/>
                <w:szCs w:val="18"/>
              </w:rPr>
            </w:pPr>
            <w:r w:rsidRPr="00FD278F">
              <w:rPr>
                <w:rFonts w:eastAsia="Times New Roman"/>
                <w:color w:val="000000"/>
                <w:sz w:val="18"/>
                <w:szCs w:val="18"/>
              </w:rPr>
              <w:t>Surveillance Audits</w:t>
            </w:r>
          </w:p>
          <w:p w14:paraId="21DE35B5" w14:textId="77777777" w:rsidR="00E7427D" w:rsidRPr="00943487" w:rsidRDefault="00E7427D" w:rsidP="0065795B">
            <w:pPr>
              <w:spacing w:before="60" w:after="60"/>
              <w:ind w:left="-105" w:right="-90"/>
              <w:rPr>
                <w:rFonts w:eastAsia="Times New Roman"/>
                <w:color w:val="000000"/>
                <w:sz w:val="18"/>
                <w:szCs w:val="18"/>
              </w:rPr>
            </w:pPr>
          </w:p>
        </w:tc>
        <w:tc>
          <w:tcPr>
            <w:tcW w:w="889" w:type="dxa"/>
            <w:tcBorders>
              <w:top w:val="single" w:sz="4" w:space="0" w:color="BFBFBF"/>
              <w:left w:val="nil"/>
              <w:bottom w:val="single" w:sz="4" w:space="0" w:color="BFBFBF"/>
              <w:right w:val="single" w:sz="4" w:space="0" w:color="BFBFBF"/>
            </w:tcBorders>
            <w:shd w:val="clear" w:color="auto" w:fill="auto"/>
            <w:vAlign w:val="center"/>
          </w:tcPr>
          <w:p w14:paraId="64BF2529" w14:textId="39813E0B" w:rsidR="00E7427D" w:rsidRPr="000921C6" w:rsidRDefault="00E7427D" w:rsidP="0065795B">
            <w:pPr>
              <w:spacing w:before="60" w:after="60"/>
              <w:ind w:left="-105" w:right="-90"/>
              <w:jc w:val="center"/>
              <w:rPr>
                <w:rFonts w:eastAsia="Times New Roman" w:cstheme="minorHAnsi"/>
                <w:color w:val="000000"/>
                <w:sz w:val="18"/>
                <w:szCs w:val="18"/>
              </w:rPr>
            </w:pPr>
            <w:r w:rsidRPr="000921C6">
              <w:rPr>
                <w:rFonts w:eastAsia="Times New Roman"/>
                <w:color w:val="000000"/>
                <w:sz w:val="18"/>
                <w:szCs w:val="18"/>
              </w:rPr>
              <w:t>2023</w:t>
            </w:r>
          </w:p>
        </w:tc>
        <w:tc>
          <w:tcPr>
            <w:tcW w:w="980" w:type="dxa"/>
            <w:tcBorders>
              <w:top w:val="single" w:sz="4" w:space="0" w:color="BFBFBF"/>
              <w:left w:val="nil"/>
              <w:bottom w:val="single" w:sz="4" w:space="0" w:color="BFBFBF"/>
              <w:right w:val="single" w:sz="4" w:space="0" w:color="BFBFBF"/>
            </w:tcBorders>
            <w:shd w:val="clear" w:color="auto" w:fill="auto"/>
            <w:vAlign w:val="center"/>
          </w:tcPr>
          <w:p w14:paraId="14018FE1" w14:textId="65A2616B" w:rsidR="00E7427D" w:rsidRPr="000921C6" w:rsidRDefault="00E7427D" w:rsidP="0065795B">
            <w:pPr>
              <w:spacing w:before="60" w:after="60"/>
              <w:ind w:left="-105" w:right="-90"/>
              <w:jc w:val="center"/>
              <w:rPr>
                <w:rFonts w:eastAsia="Times New Roman" w:cstheme="minorHAnsi"/>
                <w:color w:val="000000"/>
                <w:sz w:val="18"/>
                <w:szCs w:val="18"/>
              </w:rPr>
            </w:pPr>
            <w:r w:rsidRPr="000921C6">
              <w:rPr>
                <w:rFonts w:eastAsia="Times New Roman"/>
                <w:color w:val="000000"/>
                <w:sz w:val="18"/>
                <w:szCs w:val="18"/>
              </w:rPr>
              <w:t>2026</w:t>
            </w:r>
          </w:p>
        </w:tc>
        <w:tc>
          <w:tcPr>
            <w:tcW w:w="423" w:type="dxa"/>
            <w:tcBorders>
              <w:top w:val="single" w:sz="4" w:space="0" w:color="BFBFBF"/>
              <w:left w:val="nil"/>
              <w:bottom w:val="single" w:sz="4" w:space="0" w:color="BFBFBF"/>
              <w:right w:val="single" w:sz="4" w:space="0" w:color="BFBFBF"/>
            </w:tcBorders>
            <w:shd w:val="clear" w:color="auto" w:fill="auto"/>
            <w:vAlign w:val="center"/>
          </w:tcPr>
          <w:p w14:paraId="4855B142"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1A7E148F"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71E774C8"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57781DC2"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361A741E"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2FE5782B"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113FD839"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5956CAF0"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auto"/>
            </w:tcBorders>
          </w:tcPr>
          <w:p w14:paraId="69DE2B28"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single" w:sz="4" w:space="0" w:color="auto"/>
              <w:bottom w:val="single" w:sz="4" w:space="0" w:color="BFBFBF"/>
              <w:right w:val="single" w:sz="4" w:space="0" w:color="BFBFBF"/>
            </w:tcBorders>
            <w:shd w:val="clear" w:color="auto" w:fill="538135" w:themeFill="accent6" w:themeFillShade="BF"/>
            <w:vAlign w:val="center"/>
          </w:tcPr>
          <w:p w14:paraId="71B436EC" w14:textId="6AA227CF"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vAlign w:val="center"/>
          </w:tcPr>
          <w:p w14:paraId="29ABDE7E"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vAlign w:val="center"/>
          </w:tcPr>
          <w:p w14:paraId="41834AD6"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vAlign w:val="center"/>
          </w:tcPr>
          <w:p w14:paraId="64DABD05"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FFFFFF" w:themeFill="background1"/>
          </w:tcPr>
          <w:p w14:paraId="72AF023A" w14:textId="77777777" w:rsidR="00E7427D" w:rsidRPr="00955433" w:rsidRDefault="00E7427D" w:rsidP="0065795B">
            <w:pPr>
              <w:spacing w:before="60" w:after="60"/>
              <w:ind w:left="-105" w:right="-90"/>
              <w:jc w:val="center"/>
              <w:rPr>
                <w:rFonts w:eastAsia="Times New Roman" w:cstheme="minorHAnsi"/>
                <w:color w:val="000000"/>
                <w:sz w:val="18"/>
                <w:szCs w:val="18"/>
              </w:rPr>
            </w:pPr>
          </w:p>
        </w:tc>
      </w:tr>
      <w:tr w:rsidR="00E7427D" w:rsidRPr="00955433" w14:paraId="45271450" w14:textId="3EF570AB" w:rsidTr="00E7427D">
        <w:trPr>
          <w:cantSplit/>
          <w:trHeight w:val="222"/>
        </w:trPr>
        <w:tc>
          <w:tcPr>
            <w:tcW w:w="54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3FD6AB3" w14:textId="7ADC6BEB" w:rsidR="00E7427D" w:rsidRPr="00943487" w:rsidRDefault="00E7427D" w:rsidP="0065795B">
            <w:pPr>
              <w:spacing w:before="60" w:after="60"/>
              <w:ind w:left="-105" w:right="-90"/>
              <w:jc w:val="center"/>
              <w:rPr>
                <w:rFonts w:eastAsia="Times New Roman" w:cstheme="minorHAnsi"/>
                <w:color w:val="000000"/>
                <w:sz w:val="18"/>
                <w:szCs w:val="18"/>
              </w:rPr>
            </w:pPr>
            <w:r>
              <w:rPr>
                <w:rFonts w:eastAsia="Times New Roman"/>
                <w:color w:val="000000"/>
                <w:sz w:val="18"/>
                <w:szCs w:val="18"/>
              </w:rPr>
              <w:t>8</w:t>
            </w:r>
          </w:p>
        </w:tc>
        <w:tc>
          <w:tcPr>
            <w:tcW w:w="1570" w:type="dxa"/>
            <w:tcBorders>
              <w:top w:val="single" w:sz="4" w:space="0" w:color="BFBFBF"/>
              <w:left w:val="nil"/>
              <w:bottom w:val="single" w:sz="4" w:space="0" w:color="BFBFBF"/>
              <w:right w:val="single" w:sz="4" w:space="0" w:color="BFBFBF"/>
            </w:tcBorders>
            <w:shd w:val="clear" w:color="auto" w:fill="auto"/>
            <w:vAlign w:val="center"/>
          </w:tcPr>
          <w:p w14:paraId="3BF32BCB" w14:textId="77777777" w:rsidR="00E7427D" w:rsidRDefault="00E7427D" w:rsidP="0065795B">
            <w:pPr>
              <w:spacing w:before="60" w:after="60"/>
              <w:ind w:left="-105" w:right="-90"/>
              <w:rPr>
                <w:rFonts w:eastAsia="Times New Roman"/>
                <w:color w:val="000000"/>
                <w:sz w:val="18"/>
                <w:szCs w:val="18"/>
              </w:rPr>
            </w:pPr>
            <w:r w:rsidRPr="00FD278F">
              <w:rPr>
                <w:rFonts w:eastAsia="Times New Roman"/>
                <w:color w:val="000000"/>
                <w:sz w:val="18"/>
                <w:szCs w:val="18"/>
              </w:rPr>
              <w:t>Full Certification</w:t>
            </w:r>
          </w:p>
          <w:p w14:paraId="7AE3F19F" w14:textId="77777777" w:rsidR="00E7427D" w:rsidRPr="00943487" w:rsidRDefault="00E7427D" w:rsidP="0065795B">
            <w:pPr>
              <w:spacing w:before="60" w:after="60"/>
              <w:ind w:left="-105" w:right="-90"/>
              <w:rPr>
                <w:rFonts w:eastAsia="Times New Roman"/>
                <w:color w:val="000000"/>
                <w:sz w:val="18"/>
                <w:szCs w:val="18"/>
              </w:rPr>
            </w:pPr>
          </w:p>
        </w:tc>
        <w:tc>
          <w:tcPr>
            <w:tcW w:w="889" w:type="dxa"/>
            <w:tcBorders>
              <w:top w:val="single" w:sz="4" w:space="0" w:color="BFBFBF"/>
              <w:left w:val="nil"/>
              <w:bottom w:val="single" w:sz="4" w:space="0" w:color="BFBFBF"/>
              <w:right w:val="single" w:sz="4" w:space="0" w:color="BFBFBF"/>
            </w:tcBorders>
            <w:shd w:val="clear" w:color="auto" w:fill="auto"/>
            <w:vAlign w:val="center"/>
          </w:tcPr>
          <w:p w14:paraId="15B949AA" w14:textId="4D6F8237" w:rsidR="00E7427D" w:rsidRPr="000921C6" w:rsidRDefault="00E7427D" w:rsidP="0065795B">
            <w:pPr>
              <w:spacing w:before="60" w:after="60"/>
              <w:ind w:left="-105" w:right="-90"/>
              <w:jc w:val="center"/>
              <w:rPr>
                <w:rFonts w:eastAsia="Times New Roman" w:cstheme="minorHAnsi"/>
                <w:color w:val="000000"/>
                <w:sz w:val="18"/>
                <w:szCs w:val="18"/>
              </w:rPr>
            </w:pPr>
            <w:r w:rsidRPr="000921C6">
              <w:rPr>
                <w:rFonts w:eastAsia="Times New Roman"/>
                <w:color w:val="000000"/>
                <w:sz w:val="18"/>
                <w:szCs w:val="18"/>
              </w:rPr>
              <w:t>2027</w:t>
            </w:r>
          </w:p>
        </w:tc>
        <w:tc>
          <w:tcPr>
            <w:tcW w:w="980" w:type="dxa"/>
            <w:tcBorders>
              <w:top w:val="single" w:sz="4" w:space="0" w:color="BFBFBF"/>
              <w:left w:val="nil"/>
              <w:bottom w:val="single" w:sz="4" w:space="0" w:color="BFBFBF"/>
              <w:right w:val="single" w:sz="4" w:space="0" w:color="BFBFBF"/>
            </w:tcBorders>
            <w:shd w:val="clear" w:color="auto" w:fill="auto"/>
            <w:vAlign w:val="center"/>
          </w:tcPr>
          <w:p w14:paraId="004BBDA0" w14:textId="341990AE" w:rsidR="00E7427D" w:rsidRPr="000921C6" w:rsidRDefault="00E7427D" w:rsidP="0065795B">
            <w:pPr>
              <w:spacing w:before="60" w:after="60"/>
              <w:ind w:left="-105" w:right="-90"/>
              <w:jc w:val="center"/>
              <w:rPr>
                <w:rFonts w:eastAsia="Times New Roman" w:cstheme="minorHAnsi"/>
                <w:color w:val="000000"/>
                <w:sz w:val="18"/>
                <w:szCs w:val="18"/>
              </w:rPr>
            </w:pPr>
            <w:r w:rsidRPr="000921C6">
              <w:rPr>
                <w:rFonts w:eastAsia="Times New Roman"/>
                <w:color w:val="000000"/>
                <w:sz w:val="18"/>
                <w:szCs w:val="18"/>
              </w:rPr>
              <w:t>2027</w:t>
            </w:r>
          </w:p>
        </w:tc>
        <w:tc>
          <w:tcPr>
            <w:tcW w:w="423" w:type="dxa"/>
            <w:tcBorders>
              <w:top w:val="single" w:sz="4" w:space="0" w:color="BFBFBF"/>
              <w:left w:val="nil"/>
              <w:bottom w:val="single" w:sz="4" w:space="0" w:color="BFBFBF"/>
              <w:right w:val="single" w:sz="4" w:space="0" w:color="BFBFBF"/>
            </w:tcBorders>
            <w:shd w:val="clear" w:color="auto" w:fill="auto"/>
            <w:vAlign w:val="center"/>
          </w:tcPr>
          <w:p w14:paraId="27AA440E"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4A019CCF"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3AE9953B"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2E0EBEB8"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06B75ADC"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43255E5F"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0BA2420C"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auto"/>
            <w:vAlign w:val="center"/>
          </w:tcPr>
          <w:p w14:paraId="6ACC9089"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auto"/>
            </w:tcBorders>
          </w:tcPr>
          <w:p w14:paraId="779CA465"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single" w:sz="4" w:space="0" w:color="auto"/>
              <w:bottom w:val="single" w:sz="4" w:space="0" w:color="BFBFBF"/>
              <w:right w:val="single" w:sz="4" w:space="0" w:color="BFBFBF"/>
            </w:tcBorders>
            <w:shd w:val="clear" w:color="auto" w:fill="FFFFFF" w:themeFill="background1"/>
            <w:vAlign w:val="center"/>
          </w:tcPr>
          <w:p w14:paraId="44D1D13A" w14:textId="0B2A7A25"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FFFFFF" w:themeFill="background1"/>
            <w:vAlign w:val="center"/>
          </w:tcPr>
          <w:p w14:paraId="405488D8"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FFFFFF" w:themeFill="background1"/>
            <w:vAlign w:val="center"/>
          </w:tcPr>
          <w:p w14:paraId="06129A18"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FFFFFF" w:themeFill="background1"/>
            <w:vAlign w:val="center"/>
          </w:tcPr>
          <w:p w14:paraId="12AE331C" w14:textId="77777777" w:rsidR="00E7427D" w:rsidRPr="00955433" w:rsidRDefault="00E7427D" w:rsidP="0065795B">
            <w:pPr>
              <w:spacing w:before="60" w:after="60"/>
              <w:ind w:left="-105" w:right="-90"/>
              <w:jc w:val="center"/>
              <w:rPr>
                <w:rFonts w:eastAsia="Times New Roman" w:cstheme="minorHAnsi"/>
                <w:color w:val="000000"/>
                <w:sz w:val="18"/>
                <w:szCs w:val="18"/>
              </w:rPr>
            </w:pPr>
          </w:p>
        </w:tc>
        <w:tc>
          <w:tcPr>
            <w:tcW w:w="423" w:type="dxa"/>
            <w:tcBorders>
              <w:top w:val="single" w:sz="4" w:space="0" w:color="BFBFBF"/>
              <w:left w:val="nil"/>
              <w:bottom w:val="single" w:sz="4" w:space="0" w:color="BFBFBF"/>
              <w:right w:val="single" w:sz="4" w:space="0" w:color="BFBFBF"/>
            </w:tcBorders>
            <w:shd w:val="clear" w:color="auto" w:fill="538135" w:themeFill="accent6" w:themeFillShade="BF"/>
          </w:tcPr>
          <w:p w14:paraId="68F024DD" w14:textId="77777777" w:rsidR="00E7427D" w:rsidRPr="00955433" w:rsidRDefault="00E7427D" w:rsidP="0065795B">
            <w:pPr>
              <w:spacing w:before="60" w:after="60"/>
              <w:ind w:left="-105" w:right="-90"/>
              <w:jc w:val="center"/>
              <w:rPr>
                <w:rFonts w:eastAsia="Times New Roman" w:cstheme="minorHAnsi"/>
                <w:color w:val="000000"/>
                <w:sz w:val="18"/>
                <w:szCs w:val="18"/>
              </w:rPr>
            </w:pPr>
          </w:p>
        </w:tc>
      </w:tr>
    </w:tbl>
    <w:p w14:paraId="1E0BAD56" w14:textId="21803E6D" w:rsidR="00EB6642" w:rsidRDefault="00EB6642" w:rsidP="00EB6642">
      <w:pPr>
        <w:rPr>
          <w:sz w:val="20"/>
          <w:szCs w:val="20"/>
        </w:rPr>
      </w:pPr>
      <w:r w:rsidRPr="00A069AC">
        <w:rPr>
          <w:b/>
          <w:bCs/>
          <w:sz w:val="20"/>
          <w:szCs w:val="20"/>
        </w:rPr>
        <w:t xml:space="preserve">Figure </w:t>
      </w:r>
      <w:r w:rsidRPr="008C1AC3">
        <w:rPr>
          <w:b/>
          <w:bCs/>
          <w:sz w:val="20"/>
          <w:szCs w:val="20"/>
          <w:highlight w:val="yellow"/>
        </w:rPr>
        <w:t>xx</w:t>
      </w:r>
      <w:r>
        <w:rPr>
          <w:sz w:val="20"/>
          <w:szCs w:val="20"/>
        </w:rPr>
        <w:t>: Start and finish dates for project phases</w:t>
      </w:r>
    </w:p>
    <w:p w14:paraId="5BA3056F" w14:textId="77777777" w:rsidR="00996814" w:rsidRDefault="00996814" w:rsidP="00FD3004">
      <w:pPr>
        <w:rPr>
          <w:rFonts w:asciiTheme="minorHAnsi" w:hAnsiTheme="minorHAnsi" w:cstheme="minorHAnsi"/>
          <w:color w:val="000000"/>
          <w:lang w:eastAsia="en-US"/>
        </w:rPr>
      </w:pPr>
    </w:p>
    <w:p w14:paraId="55BD1E46" w14:textId="56E28BD4" w:rsidR="000F1089" w:rsidRDefault="000F1089" w:rsidP="000F1089">
      <w:pPr>
        <w:pStyle w:val="Heading2"/>
        <w:numPr>
          <w:ilvl w:val="0"/>
          <w:numId w:val="0"/>
        </w:numPr>
        <w:ind w:left="720" w:hanging="360"/>
        <w:rPr>
          <w:rFonts w:ascii="Helvetica" w:hAnsi="Helvetica" w:cs="Arial"/>
          <w:color w:val="005C44"/>
          <w:lang w:val="en-AU" w:eastAsia="en-US"/>
        </w:rPr>
      </w:pPr>
      <w:bookmarkStart w:id="14" w:name="_Toc77595851"/>
      <w:r>
        <w:rPr>
          <w:rFonts w:ascii="Helvetica" w:hAnsi="Helvetica" w:cs="Arial"/>
          <w:color w:val="005C44"/>
          <w:lang w:val="en-AU" w:eastAsia="en-US"/>
        </w:rPr>
        <w:t xml:space="preserve">Phase </w:t>
      </w:r>
      <w:r w:rsidR="00E7427D">
        <w:rPr>
          <w:rFonts w:ascii="Helvetica" w:hAnsi="Helvetica" w:cs="Arial"/>
          <w:color w:val="005C44"/>
          <w:lang w:val="en-AU" w:eastAsia="en-US"/>
        </w:rPr>
        <w:t>1</w:t>
      </w:r>
      <w:r>
        <w:rPr>
          <w:rFonts w:ascii="Helvetica" w:hAnsi="Helvetica" w:cs="Arial"/>
          <w:color w:val="005C44"/>
          <w:lang w:val="en-AU" w:eastAsia="en-US"/>
        </w:rPr>
        <w:t xml:space="preserve"> – Traditional Owner Engagement</w:t>
      </w:r>
      <w:bookmarkEnd w:id="14"/>
    </w:p>
    <w:p w14:paraId="7F60A608" w14:textId="39CE7D37" w:rsidR="00473EA8" w:rsidRDefault="00473EA8" w:rsidP="00473EA8">
      <w:pPr>
        <w:rPr>
          <w:lang w:val="en-AU" w:eastAsia="en-US"/>
        </w:rPr>
      </w:pPr>
    </w:p>
    <w:p w14:paraId="059C37DE" w14:textId="15A9A085" w:rsidR="37DCFE53" w:rsidRDefault="00473EA8" w:rsidP="37DCFE53">
      <w:pPr>
        <w:rPr>
          <w:b/>
          <w:bCs/>
          <w:lang w:val="en-AU" w:eastAsia="en-US"/>
        </w:rPr>
      </w:pPr>
      <w:r w:rsidRPr="37DCFE53">
        <w:rPr>
          <w:b/>
          <w:bCs/>
          <w:lang w:val="en-AU" w:eastAsia="en-US"/>
        </w:rPr>
        <w:t>Summary</w:t>
      </w:r>
    </w:p>
    <w:p w14:paraId="79C671F5" w14:textId="1F75A89E" w:rsidR="00A954BB" w:rsidRDefault="00A47B99" w:rsidP="00473EA8">
      <w:pPr>
        <w:rPr>
          <w:lang w:val="en-AU" w:eastAsia="en-US"/>
        </w:rPr>
      </w:pPr>
      <w:r w:rsidRPr="00A47B99">
        <w:rPr>
          <w:lang w:val="en-AU" w:eastAsia="en-US"/>
        </w:rPr>
        <w:t xml:space="preserve">Traditional Owner </w:t>
      </w:r>
      <w:r w:rsidR="00DA3317">
        <w:rPr>
          <w:lang w:val="en-AU" w:eastAsia="en-US"/>
        </w:rPr>
        <w:t>e</w:t>
      </w:r>
      <w:r w:rsidRPr="00A47B99">
        <w:rPr>
          <w:lang w:val="en-AU" w:eastAsia="en-US"/>
        </w:rPr>
        <w:t>ngagement, involving consulting with</w:t>
      </w:r>
      <w:r w:rsidR="00DA3317">
        <w:rPr>
          <w:lang w:val="en-AU" w:eastAsia="en-US"/>
        </w:rPr>
        <w:t xml:space="preserve"> the</w:t>
      </w:r>
      <w:r w:rsidR="00DB04ED">
        <w:rPr>
          <w:lang w:val="en-AU" w:eastAsia="en-US"/>
        </w:rPr>
        <w:t xml:space="preserve"> </w:t>
      </w:r>
      <w:r w:rsidR="00FB33D2">
        <w:rPr>
          <w:lang w:val="en-AU" w:eastAsia="en-US"/>
        </w:rPr>
        <w:t>participating communities</w:t>
      </w:r>
      <w:r w:rsidR="00DB04ED">
        <w:rPr>
          <w:lang w:val="en-AU" w:eastAsia="en-US"/>
        </w:rPr>
        <w:t xml:space="preserve"> </w:t>
      </w:r>
      <w:r w:rsidRPr="00A47B99">
        <w:rPr>
          <w:lang w:val="en-AU" w:eastAsia="en-US"/>
        </w:rPr>
        <w:t xml:space="preserve">and informing them of </w:t>
      </w:r>
      <w:r w:rsidR="003F51B7">
        <w:rPr>
          <w:lang w:val="en-AU" w:eastAsia="en-US"/>
        </w:rPr>
        <w:t xml:space="preserve">the </w:t>
      </w:r>
      <w:r w:rsidR="00A2569F">
        <w:rPr>
          <w:lang w:val="en-AU" w:eastAsia="en-US"/>
        </w:rPr>
        <w:t>CIP</w:t>
      </w:r>
      <w:r w:rsidR="003F51B7" w:rsidRPr="00A47B99">
        <w:rPr>
          <w:lang w:val="en-AU" w:eastAsia="en-US"/>
        </w:rPr>
        <w:t xml:space="preserve"> </w:t>
      </w:r>
      <w:r w:rsidR="003F51B7">
        <w:rPr>
          <w:lang w:val="en-AU" w:eastAsia="en-US"/>
        </w:rPr>
        <w:t xml:space="preserve">as well as </w:t>
      </w:r>
      <w:r w:rsidR="00CE698F">
        <w:rPr>
          <w:lang w:val="en-AU" w:eastAsia="en-US"/>
        </w:rPr>
        <w:t xml:space="preserve">the </w:t>
      </w:r>
      <w:r w:rsidRPr="00A47B99">
        <w:rPr>
          <w:lang w:val="en-AU" w:eastAsia="en-US"/>
        </w:rPr>
        <w:t>opportunities</w:t>
      </w:r>
      <w:r w:rsidR="003F51B7">
        <w:rPr>
          <w:lang w:val="en-AU" w:eastAsia="en-US"/>
        </w:rPr>
        <w:t xml:space="preserve"> and</w:t>
      </w:r>
      <w:r w:rsidR="00E34DE1">
        <w:rPr>
          <w:lang w:val="en-AU" w:eastAsia="en-US"/>
        </w:rPr>
        <w:t xml:space="preserve"> </w:t>
      </w:r>
      <w:r w:rsidRPr="00A47B99">
        <w:rPr>
          <w:lang w:val="en-AU" w:eastAsia="en-US"/>
        </w:rPr>
        <w:t>practicalities</w:t>
      </w:r>
      <w:r w:rsidR="003F51B7">
        <w:rPr>
          <w:lang w:val="en-AU" w:eastAsia="en-US"/>
        </w:rPr>
        <w:t xml:space="preserve"> of FSC certification</w:t>
      </w:r>
      <w:r>
        <w:rPr>
          <w:lang w:val="en-AU" w:eastAsia="en-US"/>
        </w:rPr>
        <w:t>.</w:t>
      </w:r>
    </w:p>
    <w:p w14:paraId="3749FDB2" w14:textId="2C966936" w:rsidR="005B5BCD" w:rsidRDefault="005B5BCD" w:rsidP="00473EA8">
      <w:pPr>
        <w:rPr>
          <w:lang w:val="en-AU" w:eastAsia="en-US"/>
        </w:rPr>
      </w:pPr>
    </w:p>
    <w:p w14:paraId="02DA9E51" w14:textId="1E5C7D93" w:rsidR="37DCFE53" w:rsidRDefault="002258A2" w:rsidP="37DCFE53">
      <w:pPr>
        <w:rPr>
          <w:b/>
          <w:bCs/>
          <w:lang w:val="en-AU" w:eastAsia="en-US"/>
        </w:rPr>
      </w:pPr>
      <w:r w:rsidRPr="37DCFE53">
        <w:rPr>
          <w:b/>
          <w:bCs/>
          <w:lang w:val="en-AU" w:eastAsia="en-US"/>
        </w:rPr>
        <w:t>Key deliverables and timing</w:t>
      </w:r>
    </w:p>
    <w:p w14:paraId="1E378188" w14:textId="38ECDBDD" w:rsidR="00E34DE1" w:rsidRDefault="00E34DE1" w:rsidP="000F1089">
      <w:pPr>
        <w:rPr>
          <w:lang w:val="en-AU" w:eastAsia="en-US"/>
        </w:rPr>
      </w:pPr>
      <w:r>
        <w:rPr>
          <w:lang w:val="en-AU" w:eastAsia="en-US"/>
        </w:rPr>
        <w:t xml:space="preserve">FSC IWG members will consult with </w:t>
      </w:r>
      <w:r w:rsidR="00DA3317">
        <w:rPr>
          <w:lang w:val="en-AU" w:eastAsia="en-US"/>
        </w:rPr>
        <w:t xml:space="preserve">the </w:t>
      </w:r>
      <w:r w:rsidR="00FB33D2">
        <w:rPr>
          <w:lang w:val="en-AU" w:eastAsia="en-US"/>
        </w:rPr>
        <w:t>participating communities</w:t>
      </w:r>
      <w:r>
        <w:rPr>
          <w:lang w:val="en-AU" w:eastAsia="en-US"/>
        </w:rPr>
        <w:t xml:space="preserve"> to</w:t>
      </w:r>
      <w:r w:rsidR="00413106">
        <w:rPr>
          <w:lang w:val="en-AU" w:eastAsia="en-US"/>
        </w:rPr>
        <w:t xml:space="preserve"> build their knowledge of FSC certification </w:t>
      </w:r>
      <w:r w:rsidR="00DA3317">
        <w:rPr>
          <w:lang w:val="en-AU" w:eastAsia="en-US"/>
        </w:rPr>
        <w:t>and inform them about</w:t>
      </w:r>
      <w:r>
        <w:rPr>
          <w:lang w:val="en-AU" w:eastAsia="en-US"/>
        </w:rPr>
        <w:t xml:space="preserve"> associated costs and potential benefits. </w:t>
      </w:r>
      <w:r w:rsidR="008739A9">
        <w:rPr>
          <w:lang w:val="en-AU" w:eastAsia="en-US"/>
        </w:rPr>
        <w:t xml:space="preserve">FSC staff and </w:t>
      </w:r>
      <w:r w:rsidR="00464BF9">
        <w:rPr>
          <w:lang w:val="en-AU" w:eastAsia="en-US"/>
        </w:rPr>
        <w:t xml:space="preserve">a </w:t>
      </w:r>
      <w:r w:rsidR="008739A9">
        <w:rPr>
          <w:lang w:val="en-AU" w:eastAsia="en-US"/>
        </w:rPr>
        <w:t>consultant</w:t>
      </w:r>
      <w:r w:rsidR="00FB33D2">
        <w:rPr>
          <w:rStyle w:val="FootnoteReference"/>
          <w:lang w:val="en-AU" w:eastAsia="en-US"/>
        </w:rPr>
        <w:footnoteReference w:id="2"/>
      </w:r>
      <w:r w:rsidR="008739A9">
        <w:rPr>
          <w:lang w:val="en-AU" w:eastAsia="en-US"/>
        </w:rPr>
        <w:t xml:space="preserve"> engaged by </w:t>
      </w:r>
      <w:r w:rsidR="00464BF9">
        <w:rPr>
          <w:lang w:val="en-AU" w:eastAsia="en-US"/>
        </w:rPr>
        <w:t xml:space="preserve">FSC Australia </w:t>
      </w:r>
      <w:r w:rsidR="008739A9">
        <w:rPr>
          <w:lang w:val="en-AU" w:eastAsia="en-US"/>
        </w:rPr>
        <w:t>will provide technical input to the IWG</w:t>
      </w:r>
      <w:r w:rsidR="00464BF9">
        <w:rPr>
          <w:lang w:val="en-AU" w:eastAsia="en-US"/>
        </w:rPr>
        <w:t>’s</w:t>
      </w:r>
      <w:r w:rsidR="008739A9">
        <w:rPr>
          <w:lang w:val="en-AU" w:eastAsia="en-US"/>
        </w:rPr>
        <w:t xml:space="preserve"> engagement with </w:t>
      </w:r>
      <w:r w:rsidR="00DA3317">
        <w:rPr>
          <w:lang w:val="en-AU" w:eastAsia="en-US"/>
        </w:rPr>
        <w:t>the</w:t>
      </w:r>
      <w:r w:rsidR="00E332E5">
        <w:rPr>
          <w:lang w:val="en-AU" w:eastAsia="en-US"/>
        </w:rPr>
        <w:t xml:space="preserve"> </w:t>
      </w:r>
      <w:r w:rsidR="00CE698F">
        <w:rPr>
          <w:lang w:val="en-AU" w:eastAsia="en-US"/>
        </w:rPr>
        <w:t>T</w:t>
      </w:r>
      <w:r w:rsidR="008739A9">
        <w:rPr>
          <w:lang w:val="en-AU" w:eastAsia="en-US"/>
        </w:rPr>
        <w:t xml:space="preserve">raditional </w:t>
      </w:r>
      <w:r w:rsidR="00CE698F">
        <w:rPr>
          <w:lang w:val="en-AU" w:eastAsia="en-US"/>
        </w:rPr>
        <w:t>O</w:t>
      </w:r>
      <w:r w:rsidR="008739A9">
        <w:rPr>
          <w:lang w:val="en-AU" w:eastAsia="en-US"/>
        </w:rPr>
        <w:t>wners</w:t>
      </w:r>
      <w:r w:rsidR="00A223BC">
        <w:rPr>
          <w:rStyle w:val="FootnoteReference"/>
          <w:lang w:val="en-AU" w:eastAsia="en-US"/>
        </w:rPr>
        <w:footnoteReference w:id="3"/>
      </w:r>
      <w:r w:rsidR="008739A9">
        <w:rPr>
          <w:lang w:val="en-AU" w:eastAsia="en-US"/>
        </w:rPr>
        <w:t xml:space="preserve">. </w:t>
      </w:r>
    </w:p>
    <w:p w14:paraId="519D610A" w14:textId="1DA0AAEE" w:rsidR="00E34DE1" w:rsidRDefault="00E34DE1" w:rsidP="000F1089">
      <w:pPr>
        <w:rPr>
          <w:lang w:val="en-AU" w:eastAsia="en-US"/>
        </w:rPr>
      </w:pPr>
    </w:p>
    <w:p w14:paraId="03144CFA" w14:textId="36C44594" w:rsidR="008739A9" w:rsidRDefault="00A2569F" w:rsidP="008739A9">
      <w:pPr>
        <w:pStyle w:val="ListParagraph"/>
        <w:numPr>
          <w:ilvl w:val="0"/>
          <w:numId w:val="15"/>
        </w:numPr>
        <w:rPr>
          <w:lang w:val="en-AU" w:eastAsia="en-US"/>
        </w:rPr>
      </w:pPr>
      <w:r>
        <w:rPr>
          <w:b/>
          <w:bCs/>
          <w:lang w:val="en-AU" w:eastAsia="en-US"/>
        </w:rPr>
        <w:t xml:space="preserve">[date] </w:t>
      </w:r>
      <w:r w:rsidR="008C17B6">
        <w:rPr>
          <w:b/>
          <w:bCs/>
          <w:lang w:val="en-AU" w:eastAsia="en-US"/>
        </w:rPr>
        <w:t xml:space="preserve">to </w:t>
      </w:r>
      <w:r>
        <w:rPr>
          <w:b/>
          <w:bCs/>
          <w:lang w:val="en-AU" w:eastAsia="en-US"/>
        </w:rPr>
        <w:t xml:space="preserve">[date] </w:t>
      </w:r>
      <w:r w:rsidR="008739A9">
        <w:rPr>
          <w:lang w:val="en-AU" w:eastAsia="en-US"/>
        </w:rPr>
        <w:t xml:space="preserve">– engagement with </w:t>
      </w:r>
      <w:r w:rsidR="00DA3317">
        <w:rPr>
          <w:lang w:val="en-AU" w:eastAsia="en-US"/>
        </w:rPr>
        <w:t xml:space="preserve">the </w:t>
      </w:r>
      <w:r w:rsidR="00FB33D2">
        <w:rPr>
          <w:lang w:val="en-AU" w:eastAsia="en-US"/>
        </w:rPr>
        <w:t>participating communities</w:t>
      </w:r>
      <w:r w:rsidR="000333C3">
        <w:rPr>
          <w:lang w:val="en-AU" w:eastAsia="en-US"/>
        </w:rPr>
        <w:t xml:space="preserve">. </w:t>
      </w:r>
    </w:p>
    <w:p w14:paraId="215FDCF7" w14:textId="77777777" w:rsidR="008739A9" w:rsidRDefault="008739A9" w:rsidP="008739A9">
      <w:pPr>
        <w:pStyle w:val="ListParagraph"/>
        <w:rPr>
          <w:lang w:val="en-AU" w:eastAsia="en-US"/>
        </w:rPr>
      </w:pPr>
    </w:p>
    <w:p w14:paraId="55ABF091" w14:textId="47C8270F" w:rsidR="000F1089" w:rsidRDefault="000F1089" w:rsidP="000F1089">
      <w:pPr>
        <w:pStyle w:val="Heading2"/>
        <w:numPr>
          <w:ilvl w:val="0"/>
          <w:numId w:val="0"/>
        </w:numPr>
        <w:ind w:left="720" w:hanging="360"/>
        <w:rPr>
          <w:rFonts w:ascii="Helvetica" w:hAnsi="Helvetica" w:cs="Arial"/>
          <w:color w:val="005C44"/>
          <w:lang w:val="en-AU" w:eastAsia="en-US"/>
        </w:rPr>
      </w:pPr>
      <w:bookmarkStart w:id="15" w:name="_Toc77595852"/>
      <w:r>
        <w:rPr>
          <w:rFonts w:ascii="Helvetica" w:hAnsi="Helvetica" w:cs="Arial"/>
          <w:color w:val="005C44"/>
          <w:lang w:val="en-AU" w:eastAsia="en-US"/>
        </w:rPr>
        <w:t xml:space="preserve">Phase </w:t>
      </w:r>
      <w:r w:rsidR="00E7427D">
        <w:rPr>
          <w:rFonts w:ascii="Helvetica" w:hAnsi="Helvetica" w:cs="Arial"/>
          <w:color w:val="005C44"/>
          <w:lang w:val="en-AU" w:eastAsia="en-US"/>
        </w:rPr>
        <w:t>2</w:t>
      </w:r>
      <w:r>
        <w:rPr>
          <w:rFonts w:ascii="Helvetica" w:hAnsi="Helvetica" w:cs="Arial"/>
          <w:color w:val="005C44"/>
          <w:lang w:val="en-AU" w:eastAsia="en-US"/>
        </w:rPr>
        <w:t xml:space="preserve"> – Gap Analysis</w:t>
      </w:r>
      <w:bookmarkEnd w:id="15"/>
    </w:p>
    <w:p w14:paraId="373D4C29" w14:textId="459F9EDB" w:rsidR="00473EA8" w:rsidRDefault="00473EA8" w:rsidP="00473EA8">
      <w:pPr>
        <w:rPr>
          <w:lang w:val="en-AU" w:eastAsia="en-US"/>
        </w:rPr>
      </w:pPr>
    </w:p>
    <w:p w14:paraId="24C69679" w14:textId="64260458" w:rsidR="00473EA8" w:rsidRDefault="00473EA8" w:rsidP="00473EA8">
      <w:pPr>
        <w:rPr>
          <w:b/>
          <w:bCs/>
          <w:lang w:val="en-AU" w:eastAsia="en-US"/>
        </w:rPr>
      </w:pPr>
      <w:r>
        <w:rPr>
          <w:b/>
          <w:bCs/>
          <w:lang w:val="en-AU" w:eastAsia="en-US"/>
        </w:rPr>
        <w:t>Summary</w:t>
      </w:r>
    </w:p>
    <w:p w14:paraId="0EAEFDD1" w14:textId="355CCAB4" w:rsidR="00D13B26" w:rsidRDefault="003B3D63" w:rsidP="002071B6">
      <w:pPr>
        <w:rPr>
          <w:lang w:val="en-AU" w:eastAsia="en-US"/>
        </w:rPr>
      </w:pPr>
      <w:r>
        <w:rPr>
          <w:lang w:val="en-AU" w:eastAsia="en-US"/>
        </w:rPr>
        <w:t xml:space="preserve">To </w:t>
      </w:r>
      <w:r w:rsidR="002071B6">
        <w:rPr>
          <w:lang w:val="en-AU" w:eastAsia="en-US"/>
        </w:rPr>
        <w:t xml:space="preserve">identify areas where the </w:t>
      </w:r>
      <w:r w:rsidR="00FB33D2">
        <w:rPr>
          <w:lang w:val="en-AU" w:eastAsia="en-US"/>
        </w:rPr>
        <w:t>participating communities</w:t>
      </w:r>
      <w:r w:rsidR="002071B6">
        <w:rPr>
          <w:lang w:val="en-AU" w:eastAsia="en-US"/>
        </w:rPr>
        <w:t xml:space="preserve"> </w:t>
      </w:r>
      <w:r w:rsidR="00083789">
        <w:rPr>
          <w:lang w:val="en-AU" w:eastAsia="en-US"/>
        </w:rPr>
        <w:t>must</w:t>
      </w:r>
      <w:r w:rsidR="002071B6">
        <w:rPr>
          <w:lang w:val="en-AU" w:eastAsia="en-US"/>
        </w:rPr>
        <w:t xml:space="preserve"> implement new measures and procedures</w:t>
      </w:r>
      <w:r w:rsidR="00464BF9">
        <w:rPr>
          <w:lang w:val="en-AU" w:eastAsia="en-US"/>
        </w:rPr>
        <w:t xml:space="preserve"> to conform with the </w:t>
      </w:r>
      <w:r w:rsidR="003D0FE8">
        <w:rPr>
          <w:lang w:val="en-AU" w:eastAsia="en-US"/>
        </w:rPr>
        <w:t>Core</w:t>
      </w:r>
      <w:r w:rsidR="00464BF9">
        <w:rPr>
          <w:lang w:val="en-AU" w:eastAsia="en-US"/>
        </w:rPr>
        <w:t xml:space="preserve"> Criteria</w:t>
      </w:r>
      <w:r w:rsidR="002071B6">
        <w:rPr>
          <w:lang w:val="en-AU" w:eastAsia="en-US"/>
        </w:rPr>
        <w:t xml:space="preserve">, a so-called gap analysis will be undertaken by the consultant. </w:t>
      </w:r>
    </w:p>
    <w:p w14:paraId="7E4AB3FC" w14:textId="77777777" w:rsidR="00D13B26" w:rsidRDefault="00D13B26" w:rsidP="002071B6">
      <w:pPr>
        <w:rPr>
          <w:lang w:val="en-AU" w:eastAsia="en-US"/>
        </w:rPr>
      </w:pPr>
    </w:p>
    <w:p w14:paraId="09A956BE" w14:textId="0780D5FA" w:rsidR="003B3D63" w:rsidRDefault="00D13B26" w:rsidP="002071B6">
      <w:pPr>
        <w:rPr>
          <w:lang w:val="en-AU" w:eastAsia="en-US"/>
        </w:rPr>
      </w:pPr>
      <w:r>
        <w:rPr>
          <w:lang w:val="en-AU" w:eastAsia="en-US"/>
        </w:rPr>
        <w:t>To avoid conflicts of interest, FSC Australia and the auditor who will undertake the audit against the FSC standard are not permitted to undertake the gap analysis</w:t>
      </w:r>
      <w:r w:rsidR="002254E8">
        <w:rPr>
          <w:lang w:val="en-AU" w:eastAsia="en-US"/>
        </w:rPr>
        <w:t>.</w:t>
      </w:r>
      <w:r w:rsidR="0067578F">
        <w:rPr>
          <w:lang w:val="en-AU" w:eastAsia="en-US"/>
        </w:rPr>
        <w:t xml:space="preserve"> </w:t>
      </w:r>
    </w:p>
    <w:p w14:paraId="7974F153" w14:textId="165AF4AA" w:rsidR="00464BF9" w:rsidRDefault="00464BF9" w:rsidP="002071B6">
      <w:pPr>
        <w:rPr>
          <w:lang w:val="en-AU" w:eastAsia="en-US"/>
        </w:rPr>
      </w:pPr>
    </w:p>
    <w:p w14:paraId="47498F4D" w14:textId="60D03E77" w:rsidR="002258A2" w:rsidRDefault="002258A2" w:rsidP="002258A2">
      <w:pPr>
        <w:rPr>
          <w:b/>
          <w:bCs/>
          <w:lang w:val="en-AU" w:eastAsia="en-US"/>
        </w:rPr>
      </w:pPr>
      <w:r>
        <w:rPr>
          <w:b/>
          <w:bCs/>
          <w:lang w:val="en-AU" w:eastAsia="en-US"/>
        </w:rPr>
        <w:t>Key deliverables and timing</w:t>
      </w:r>
    </w:p>
    <w:p w14:paraId="625286FC" w14:textId="3E0F9BE1" w:rsidR="008A4791" w:rsidRDefault="008A4791" w:rsidP="008A4791">
      <w:pPr>
        <w:rPr>
          <w:lang w:val="en-AU" w:eastAsia="en-US"/>
        </w:rPr>
      </w:pPr>
      <w:r>
        <w:rPr>
          <w:lang w:val="en-AU" w:eastAsia="en-US"/>
        </w:rPr>
        <w:t>There are significant overlaps between FSC’s forest management standard and legislative federal and state requirements, which will be implemented by the project</w:t>
      </w:r>
      <w:r w:rsidR="008C0C7A">
        <w:rPr>
          <w:lang w:val="en-AU" w:eastAsia="en-US"/>
        </w:rPr>
        <w:t xml:space="preserve"> partners</w:t>
      </w:r>
      <w:r>
        <w:rPr>
          <w:lang w:val="en-AU" w:eastAsia="en-US"/>
        </w:rPr>
        <w:t xml:space="preserve"> </w:t>
      </w:r>
      <w:r w:rsidR="00546E36">
        <w:rPr>
          <w:lang w:val="en-AU" w:eastAsia="en-US"/>
        </w:rPr>
        <w:t xml:space="preserve">as they assist the </w:t>
      </w:r>
      <w:r w:rsidR="002254E8">
        <w:rPr>
          <w:lang w:val="en-AU" w:eastAsia="en-US"/>
        </w:rPr>
        <w:t xml:space="preserve">participating communities establish their harvesting activities. </w:t>
      </w:r>
      <w:r>
        <w:rPr>
          <w:lang w:val="en-AU" w:eastAsia="en-US"/>
        </w:rPr>
        <w:t>The gap analysis will</w:t>
      </w:r>
      <w:r w:rsidR="008C1AC3">
        <w:rPr>
          <w:lang w:val="en-AU" w:eastAsia="en-US"/>
        </w:rPr>
        <w:t xml:space="preserve"> provide a report that </w:t>
      </w:r>
      <w:r>
        <w:rPr>
          <w:lang w:val="en-AU" w:eastAsia="en-US"/>
        </w:rPr>
        <w:t>identif</w:t>
      </w:r>
      <w:r w:rsidR="008C1AC3">
        <w:rPr>
          <w:lang w:val="en-AU" w:eastAsia="en-US"/>
        </w:rPr>
        <w:t>ies</w:t>
      </w:r>
      <w:r>
        <w:rPr>
          <w:lang w:val="en-AU" w:eastAsia="en-US"/>
        </w:rPr>
        <w:t xml:space="preserve"> </w:t>
      </w:r>
      <w:r w:rsidR="00DE5A35">
        <w:rPr>
          <w:lang w:val="en-AU" w:eastAsia="en-US"/>
        </w:rPr>
        <w:t xml:space="preserve">additional </w:t>
      </w:r>
      <w:r>
        <w:rPr>
          <w:lang w:val="en-AU" w:eastAsia="en-US"/>
        </w:rPr>
        <w:t xml:space="preserve">improvements and verifiers the </w:t>
      </w:r>
      <w:r w:rsidR="002254E8">
        <w:rPr>
          <w:lang w:val="en-AU" w:eastAsia="en-US"/>
        </w:rPr>
        <w:t>participating communities must</w:t>
      </w:r>
      <w:r>
        <w:rPr>
          <w:lang w:val="en-AU" w:eastAsia="en-US"/>
        </w:rPr>
        <w:t xml:space="preserve"> implement </w:t>
      </w:r>
      <w:r>
        <w:rPr>
          <w:lang w:val="en-AU" w:eastAsia="en-US"/>
        </w:rPr>
        <w:lastRenderedPageBreak/>
        <w:t xml:space="preserve">to </w:t>
      </w:r>
      <w:r w:rsidR="008C1AC3">
        <w:rPr>
          <w:lang w:val="en-AU" w:eastAsia="en-US"/>
        </w:rPr>
        <w:t xml:space="preserve">achieve conformance with the </w:t>
      </w:r>
      <w:r w:rsidR="003D0FE8">
        <w:rPr>
          <w:lang w:val="en-AU" w:eastAsia="en-US"/>
        </w:rPr>
        <w:t>Core</w:t>
      </w:r>
      <w:r w:rsidR="008C1AC3">
        <w:rPr>
          <w:lang w:val="en-AU" w:eastAsia="en-US"/>
        </w:rPr>
        <w:t xml:space="preserve"> Criteria</w:t>
      </w:r>
      <w:r>
        <w:rPr>
          <w:lang w:val="en-AU" w:eastAsia="en-US"/>
        </w:rPr>
        <w:t xml:space="preserve">. </w:t>
      </w:r>
      <w:r w:rsidR="00237C8C">
        <w:rPr>
          <w:lang w:val="en-AU" w:eastAsia="en-US"/>
        </w:rPr>
        <w:t xml:space="preserve">The fieldwork required for the gap analysis will take place alongside and following the Traditional Owner engagement in Phase 2. </w:t>
      </w:r>
    </w:p>
    <w:p w14:paraId="579C4333" w14:textId="20CACFC0" w:rsidR="000743B1" w:rsidRDefault="000743B1" w:rsidP="002258A2">
      <w:pPr>
        <w:rPr>
          <w:b/>
          <w:bCs/>
          <w:lang w:val="en-AU" w:eastAsia="en-US"/>
        </w:rPr>
      </w:pPr>
    </w:p>
    <w:p w14:paraId="4B4AFE78" w14:textId="487832D3" w:rsidR="003B3D63" w:rsidRPr="002971AF" w:rsidRDefault="00A2569F" w:rsidP="003B3D63">
      <w:pPr>
        <w:pStyle w:val="ListParagraph"/>
        <w:numPr>
          <w:ilvl w:val="0"/>
          <w:numId w:val="15"/>
        </w:numPr>
        <w:rPr>
          <w:b/>
          <w:bCs/>
          <w:lang w:val="en-AU" w:eastAsia="en-US"/>
        </w:rPr>
      </w:pPr>
      <w:r>
        <w:rPr>
          <w:b/>
          <w:bCs/>
          <w:lang w:val="en-AU" w:eastAsia="en-US"/>
        </w:rPr>
        <w:t xml:space="preserve">[date] </w:t>
      </w:r>
      <w:r w:rsidR="003B3D63">
        <w:rPr>
          <w:lang w:val="en-AU" w:eastAsia="en-US"/>
        </w:rPr>
        <w:t xml:space="preserve">– a comprehensive report produced by </w:t>
      </w:r>
      <w:r w:rsidR="002254E8">
        <w:rPr>
          <w:lang w:val="en-AU" w:eastAsia="en-US"/>
        </w:rPr>
        <w:t>the</w:t>
      </w:r>
      <w:r w:rsidR="00FC73D1">
        <w:rPr>
          <w:lang w:val="en-AU" w:eastAsia="en-US"/>
        </w:rPr>
        <w:t xml:space="preserve"> </w:t>
      </w:r>
      <w:r w:rsidR="003B3D63">
        <w:rPr>
          <w:lang w:val="en-AU" w:eastAsia="en-US"/>
        </w:rPr>
        <w:t xml:space="preserve">consultant </w:t>
      </w:r>
      <w:r w:rsidR="002071B6">
        <w:rPr>
          <w:lang w:val="en-AU" w:eastAsia="en-US"/>
        </w:rPr>
        <w:t>with clear identification of gaps</w:t>
      </w:r>
      <w:r w:rsidR="00CB6761">
        <w:rPr>
          <w:lang w:val="en-AU" w:eastAsia="en-US"/>
        </w:rPr>
        <w:t xml:space="preserve"> (i.e. likely non-conformities)</w:t>
      </w:r>
      <w:r w:rsidR="002071B6">
        <w:rPr>
          <w:lang w:val="en-AU" w:eastAsia="en-US"/>
        </w:rPr>
        <w:t xml:space="preserve"> and</w:t>
      </w:r>
      <w:r w:rsidR="002254E8">
        <w:rPr>
          <w:lang w:val="en-AU" w:eastAsia="en-US"/>
        </w:rPr>
        <w:t xml:space="preserve"> recommendations of</w:t>
      </w:r>
      <w:r w:rsidR="002071B6">
        <w:rPr>
          <w:lang w:val="en-AU" w:eastAsia="en-US"/>
        </w:rPr>
        <w:t xml:space="preserve"> implementable solutions. </w:t>
      </w:r>
    </w:p>
    <w:p w14:paraId="3A8A8D9C" w14:textId="706761FA" w:rsidR="000F1089" w:rsidRDefault="000F1089" w:rsidP="000F1089">
      <w:pPr>
        <w:rPr>
          <w:lang w:val="en-AU" w:eastAsia="en-US"/>
        </w:rPr>
      </w:pPr>
    </w:p>
    <w:p w14:paraId="2FA885B6" w14:textId="657570FC" w:rsidR="000F1089" w:rsidRPr="007364B3" w:rsidRDefault="000F1089" w:rsidP="000F1089">
      <w:pPr>
        <w:pStyle w:val="Heading2"/>
        <w:numPr>
          <w:ilvl w:val="0"/>
          <w:numId w:val="0"/>
        </w:numPr>
        <w:ind w:left="720" w:hanging="360"/>
        <w:rPr>
          <w:rFonts w:ascii="Helvetica" w:hAnsi="Helvetica" w:cs="Arial"/>
          <w:color w:val="005C44"/>
          <w:lang w:val="en-AU" w:eastAsia="en-US"/>
        </w:rPr>
      </w:pPr>
      <w:bookmarkStart w:id="16" w:name="_Toc77595853"/>
      <w:r w:rsidRPr="007364B3">
        <w:rPr>
          <w:rFonts w:ascii="Helvetica" w:hAnsi="Helvetica" w:cs="Arial"/>
          <w:color w:val="005C44"/>
          <w:lang w:val="en-AU" w:eastAsia="en-US"/>
        </w:rPr>
        <w:t xml:space="preserve">Phase </w:t>
      </w:r>
      <w:r w:rsidR="00E7427D">
        <w:rPr>
          <w:rFonts w:ascii="Helvetica" w:hAnsi="Helvetica" w:cs="Arial"/>
          <w:color w:val="005C44"/>
          <w:lang w:val="en-AU" w:eastAsia="en-US"/>
        </w:rPr>
        <w:t>3</w:t>
      </w:r>
      <w:r w:rsidRPr="007364B3">
        <w:rPr>
          <w:rFonts w:ascii="Helvetica" w:hAnsi="Helvetica" w:cs="Arial"/>
          <w:color w:val="005C44"/>
          <w:lang w:val="en-AU" w:eastAsia="en-US"/>
        </w:rPr>
        <w:t xml:space="preserve"> – Developing Market for Timber Products</w:t>
      </w:r>
      <w:bookmarkEnd w:id="16"/>
    </w:p>
    <w:p w14:paraId="49269886" w14:textId="77777777" w:rsidR="000F1089" w:rsidRPr="007364B3" w:rsidRDefault="000F1089" w:rsidP="000F1089">
      <w:pPr>
        <w:rPr>
          <w:lang w:val="en-AU" w:eastAsia="en-US"/>
        </w:rPr>
      </w:pPr>
    </w:p>
    <w:p w14:paraId="71875C6C" w14:textId="4C5D1545" w:rsidR="00473EA8" w:rsidRPr="007364B3" w:rsidRDefault="00473EA8" w:rsidP="00473EA8">
      <w:pPr>
        <w:rPr>
          <w:b/>
          <w:bCs/>
          <w:lang w:val="en-AU" w:eastAsia="en-US"/>
        </w:rPr>
      </w:pPr>
      <w:r w:rsidRPr="007364B3">
        <w:rPr>
          <w:b/>
          <w:bCs/>
          <w:lang w:val="en-AU" w:eastAsia="en-US"/>
        </w:rPr>
        <w:t>Summary</w:t>
      </w:r>
    </w:p>
    <w:p w14:paraId="48FD626F" w14:textId="48F3C95F" w:rsidR="00ED2BE9" w:rsidRDefault="00863E16" w:rsidP="00473EA8">
      <w:pPr>
        <w:rPr>
          <w:rFonts w:asciiTheme="minorHAnsi" w:hAnsiTheme="minorHAnsi" w:cstheme="minorHAnsi"/>
        </w:rPr>
      </w:pPr>
      <w:r w:rsidRPr="007364B3">
        <w:rPr>
          <w:lang w:val="en-AU" w:eastAsia="en-US"/>
        </w:rPr>
        <w:t>The project partners are currently working with governments to ensure locally</w:t>
      </w:r>
      <w:r w:rsidR="00EB2085">
        <w:rPr>
          <w:lang w:val="en-AU" w:eastAsia="en-US"/>
        </w:rPr>
        <w:t xml:space="preserve"> </w:t>
      </w:r>
      <w:r w:rsidRPr="007364B3">
        <w:rPr>
          <w:lang w:val="en-AU" w:eastAsia="en-US"/>
        </w:rPr>
        <w:t xml:space="preserve">produced timber is used </w:t>
      </w:r>
      <w:r w:rsidR="00FC73D1">
        <w:rPr>
          <w:lang w:val="en-AU" w:eastAsia="en-US"/>
        </w:rPr>
        <w:t xml:space="preserve">in </w:t>
      </w:r>
      <w:r w:rsidRPr="007364B3">
        <w:rPr>
          <w:lang w:val="en-AU" w:eastAsia="en-US"/>
        </w:rPr>
        <w:t>government-funded housing in the area.</w:t>
      </w:r>
      <w:r w:rsidR="00292E47">
        <w:rPr>
          <w:lang w:val="en-AU" w:eastAsia="en-US"/>
        </w:rPr>
        <w:t xml:space="preserve"> </w:t>
      </w:r>
      <w:r w:rsidR="00ED2BE9">
        <w:rPr>
          <w:lang w:val="en-AU" w:eastAsia="en-US"/>
        </w:rPr>
        <w:t xml:space="preserve">Moreover, the partner project has allocated $100,000 to undertake a </w:t>
      </w:r>
      <w:r w:rsidR="0022433F">
        <w:rPr>
          <w:lang w:val="en-AU" w:eastAsia="en-US"/>
        </w:rPr>
        <w:t>forest</w:t>
      </w:r>
      <w:r w:rsidR="00ED2BE9" w:rsidRPr="00EC7C9E">
        <w:rPr>
          <w:rFonts w:asciiTheme="minorHAnsi" w:hAnsiTheme="minorHAnsi" w:cstheme="minorHAnsi"/>
        </w:rPr>
        <w:t xml:space="preserve"> </w:t>
      </w:r>
      <w:r w:rsidR="00ED2BE9">
        <w:rPr>
          <w:rFonts w:asciiTheme="minorHAnsi" w:hAnsiTheme="minorHAnsi" w:cstheme="minorHAnsi"/>
        </w:rPr>
        <w:t>p</w:t>
      </w:r>
      <w:r w:rsidR="00ED2BE9" w:rsidRPr="00EC7C9E">
        <w:rPr>
          <w:rFonts w:asciiTheme="minorHAnsi" w:hAnsiTheme="minorHAnsi" w:cstheme="minorHAnsi"/>
        </w:rPr>
        <w:t xml:space="preserve">roduct </w:t>
      </w:r>
      <w:r w:rsidR="00ED2BE9">
        <w:rPr>
          <w:rFonts w:asciiTheme="minorHAnsi" w:hAnsiTheme="minorHAnsi" w:cstheme="minorHAnsi"/>
        </w:rPr>
        <w:t>d</w:t>
      </w:r>
      <w:r w:rsidR="00ED2BE9" w:rsidRPr="00EC7C9E">
        <w:rPr>
          <w:rFonts w:asciiTheme="minorHAnsi" w:hAnsiTheme="minorHAnsi" w:cstheme="minorHAnsi"/>
        </w:rPr>
        <w:t xml:space="preserve">evelopment </w:t>
      </w:r>
      <w:r w:rsidR="00ED2BE9">
        <w:rPr>
          <w:rFonts w:asciiTheme="minorHAnsi" w:hAnsiTheme="minorHAnsi" w:cstheme="minorHAnsi"/>
        </w:rPr>
        <w:t>p</w:t>
      </w:r>
      <w:r w:rsidR="00ED2BE9" w:rsidRPr="00EC7C9E">
        <w:rPr>
          <w:rFonts w:asciiTheme="minorHAnsi" w:hAnsiTheme="minorHAnsi" w:cstheme="minorHAnsi"/>
        </w:rPr>
        <w:t>ilot, involving a harvesting, product identification, manufacturing, performance testing</w:t>
      </w:r>
      <w:r w:rsidR="00ED2BE9">
        <w:rPr>
          <w:rFonts w:asciiTheme="minorHAnsi" w:hAnsiTheme="minorHAnsi" w:cstheme="minorHAnsi"/>
        </w:rPr>
        <w:t>, and</w:t>
      </w:r>
      <w:r w:rsidR="00ED2BE9" w:rsidRPr="00EC7C9E">
        <w:rPr>
          <w:rFonts w:asciiTheme="minorHAnsi" w:hAnsiTheme="minorHAnsi" w:cstheme="minorHAnsi"/>
        </w:rPr>
        <w:t xml:space="preserve"> market assessment pilot</w:t>
      </w:r>
      <w:r w:rsidR="00ED2BE9">
        <w:rPr>
          <w:rFonts w:asciiTheme="minorHAnsi" w:hAnsiTheme="minorHAnsi" w:cstheme="minorHAnsi"/>
        </w:rPr>
        <w:t xml:space="preserve">. </w:t>
      </w:r>
    </w:p>
    <w:p w14:paraId="515DD35F" w14:textId="77777777" w:rsidR="00ED2BE9" w:rsidRDefault="00ED2BE9" w:rsidP="00473EA8">
      <w:pPr>
        <w:rPr>
          <w:rFonts w:asciiTheme="minorHAnsi" w:hAnsiTheme="minorHAnsi" w:cstheme="minorHAnsi"/>
        </w:rPr>
      </w:pPr>
    </w:p>
    <w:p w14:paraId="2E6F8BC8" w14:textId="009D93AE" w:rsidR="007364B3" w:rsidRPr="004A69B0" w:rsidRDefault="007364B3" w:rsidP="00473EA8">
      <w:pPr>
        <w:rPr>
          <w:lang w:val="en-AU" w:eastAsia="en-US"/>
        </w:rPr>
      </w:pPr>
      <w:r>
        <w:rPr>
          <w:lang w:val="en-AU" w:eastAsia="en-US"/>
        </w:rPr>
        <w:t xml:space="preserve">Throughout the project, FSC Australia will </w:t>
      </w:r>
      <w:r w:rsidR="00ED2BE9">
        <w:rPr>
          <w:lang w:val="en-AU" w:eastAsia="en-US"/>
        </w:rPr>
        <w:t>use the information from the forest product development pilot to work with its</w:t>
      </w:r>
      <w:r>
        <w:rPr>
          <w:lang w:val="en-AU" w:eastAsia="en-US"/>
        </w:rPr>
        <w:t xml:space="preserve"> extensive </w:t>
      </w:r>
      <w:r w:rsidRPr="00F9696D">
        <w:rPr>
          <w:lang w:val="en-AU" w:eastAsia="en-US"/>
        </w:rPr>
        <w:t xml:space="preserve">network </w:t>
      </w:r>
      <w:r>
        <w:rPr>
          <w:lang w:val="en-AU" w:eastAsia="en-US"/>
        </w:rPr>
        <w:t>o</w:t>
      </w:r>
      <w:r w:rsidR="00292E47">
        <w:rPr>
          <w:lang w:val="en-AU" w:eastAsia="en-US"/>
        </w:rPr>
        <w:t>f</w:t>
      </w:r>
      <w:r>
        <w:rPr>
          <w:lang w:val="en-AU" w:eastAsia="en-US"/>
        </w:rPr>
        <w:t xml:space="preserve"> wholesalers and retailers to ensure a continued demand for</w:t>
      </w:r>
      <w:r w:rsidR="00CC66F7">
        <w:rPr>
          <w:lang w:val="en-AU" w:eastAsia="en-US"/>
        </w:rPr>
        <w:t xml:space="preserve"> FSC-certified</w:t>
      </w:r>
      <w:r>
        <w:rPr>
          <w:lang w:val="en-AU" w:eastAsia="en-US"/>
        </w:rPr>
        <w:t xml:space="preserve"> products from the project that are not sold into the local market. Major retailers have already expressed a keen interest in the products from the project. This </w:t>
      </w:r>
      <w:r w:rsidR="00292E47">
        <w:rPr>
          <w:lang w:val="en-AU" w:eastAsia="en-US"/>
        </w:rPr>
        <w:t xml:space="preserve">work </w:t>
      </w:r>
      <w:r>
        <w:rPr>
          <w:lang w:val="en-AU" w:eastAsia="en-US"/>
        </w:rPr>
        <w:t xml:space="preserve">will involve meetings with timber buyers in the supply chain, building companies, </w:t>
      </w:r>
      <w:r w:rsidR="003511C4">
        <w:rPr>
          <w:lang w:val="en-AU" w:eastAsia="en-US"/>
        </w:rPr>
        <w:t xml:space="preserve">and </w:t>
      </w:r>
      <w:r>
        <w:rPr>
          <w:lang w:val="en-AU" w:eastAsia="en-US"/>
        </w:rPr>
        <w:t>architects</w:t>
      </w:r>
      <w:r w:rsidR="003511C4">
        <w:rPr>
          <w:lang w:val="en-AU" w:eastAsia="en-US"/>
        </w:rPr>
        <w:t xml:space="preserve"> </w:t>
      </w:r>
      <w:r>
        <w:rPr>
          <w:lang w:val="en-AU" w:eastAsia="en-US"/>
        </w:rPr>
        <w:t>as well as visits to East Arnhem by FS</w:t>
      </w:r>
      <w:r w:rsidR="003511C4">
        <w:rPr>
          <w:lang w:val="en-AU" w:eastAsia="en-US"/>
        </w:rPr>
        <w:t>C Australia</w:t>
      </w:r>
      <w:r>
        <w:rPr>
          <w:lang w:val="en-AU" w:eastAsia="en-US"/>
        </w:rPr>
        <w:t xml:space="preserve"> </w:t>
      </w:r>
      <w:r w:rsidR="00ED2BE9">
        <w:rPr>
          <w:lang w:val="en-AU" w:eastAsia="en-US"/>
        </w:rPr>
        <w:t>Communication</w:t>
      </w:r>
      <w:r>
        <w:rPr>
          <w:lang w:val="en-AU" w:eastAsia="en-US"/>
        </w:rPr>
        <w:t xml:space="preserve"> Manager to develop stories and images from the project. </w:t>
      </w:r>
    </w:p>
    <w:p w14:paraId="4E0C90AE" w14:textId="50F05551" w:rsidR="000F1089" w:rsidRDefault="000F1089" w:rsidP="000F1089">
      <w:pPr>
        <w:rPr>
          <w:lang w:val="en-AU" w:eastAsia="en-US"/>
        </w:rPr>
      </w:pPr>
    </w:p>
    <w:p w14:paraId="6C0B69C4" w14:textId="6DC949FD" w:rsidR="002258A2" w:rsidRDefault="002258A2" w:rsidP="002258A2">
      <w:pPr>
        <w:rPr>
          <w:b/>
          <w:bCs/>
          <w:lang w:val="en-AU" w:eastAsia="en-US"/>
        </w:rPr>
      </w:pPr>
      <w:r w:rsidRPr="007364B3">
        <w:rPr>
          <w:b/>
          <w:bCs/>
          <w:lang w:val="en-AU" w:eastAsia="en-US"/>
        </w:rPr>
        <w:t>Key deliverables and timing</w:t>
      </w:r>
    </w:p>
    <w:p w14:paraId="5E285722" w14:textId="4CA3A6AA" w:rsidR="007364B3" w:rsidRDefault="007364B3" w:rsidP="002258A2">
      <w:pPr>
        <w:rPr>
          <w:b/>
          <w:bCs/>
          <w:lang w:val="en-AU" w:eastAsia="en-US"/>
        </w:rPr>
      </w:pPr>
    </w:p>
    <w:p w14:paraId="3D3DB681" w14:textId="5EE338B1" w:rsidR="007364B3" w:rsidRPr="007364B3" w:rsidRDefault="007364B3" w:rsidP="007364B3">
      <w:pPr>
        <w:pStyle w:val="ListParagraph"/>
        <w:numPr>
          <w:ilvl w:val="0"/>
          <w:numId w:val="15"/>
        </w:numPr>
        <w:rPr>
          <w:b/>
          <w:bCs/>
          <w:lang w:val="en-AU" w:eastAsia="en-US"/>
        </w:rPr>
      </w:pPr>
      <w:r>
        <w:rPr>
          <w:b/>
          <w:bCs/>
          <w:lang w:val="en-AU" w:eastAsia="en-US"/>
        </w:rPr>
        <w:t xml:space="preserve">Ongoing </w:t>
      </w:r>
      <w:r w:rsidR="003511C4">
        <w:rPr>
          <w:b/>
          <w:bCs/>
          <w:lang w:val="en-AU" w:eastAsia="en-US"/>
        </w:rPr>
        <w:t xml:space="preserve">from </w:t>
      </w:r>
      <w:r w:rsidR="00A2569F">
        <w:rPr>
          <w:b/>
          <w:bCs/>
          <w:lang w:val="en-AU" w:eastAsia="en-US"/>
        </w:rPr>
        <w:t xml:space="preserve">[date] </w:t>
      </w:r>
      <w:r>
        <w:rPr>
          <w:lang w:val="en-AU" w:eastAsia="en-US"/>
        </w:rPr>
        <w:t xml:space="preserve">– FSC Australia activates its network to ensure a continued demand for the timber products from the project. </w:t>
      </w:r>
    </w:p>
    <w:p w14:paraId="2C2B1507" w14:textId="77777777" w:rsidR="00FB59AE" w:rsidRPr="000F1089" w:rsidRDefault="00FB59AE" w:rsidP="000F1089">
      <w:pPr>
        <w:rPr>
          <w:lang w:val="en-AU" w:eastAsia="en-US"/>
        </w:rPr>
      </w:pPr>
    </w:p>
    <w:p w14:paraId="4038D839" w14:textId="7237E101" w:rsidR="000F1089" w:rsidRDefault="000F1089" w:rsidP="000F1089">
      <w:pPr>
        <w:pStyle w:val="Heading2"/>
        <w:numPr>
          <w:ilvl w:val="0"/>
          <w:numId w:val="0"/>
        </w:numPr>
        <w:ind w:left="720" w:hanging="360"/>
        <w:rPr>
          <w:rFonts w:ascii="Helvetica" w:hAnsi="Helvetica" w:cs="Arial"/>
          <w:color w:val="005C44"/>
          <w:lang w:val="en-AU" w:eastAsia="en-US"/>
        </w:rPr>
      </w:pPr>
      <w:bookmarkStart w:id="17" w:name="_Toc77595854"/>
      <w:r>
        <w:rPr>
          <w:rFonts w:ascii="Helvetica" w:hAnsi="Helvetica" w:cs="Arial"/>
          <w:color w:val="005C44"/>
          <w:lang w:val="en-AU" w:eastAsia="en-US"/>
        </w:rPr>
        <w:t xml:space="preserve">Phase </w:t>
      </w:r>
      <w:r w:rsidR="00E7427D">
        <w:rPr>
          <w:rFonts w:ascii="Helvetica" w:hAnsi="Helvetica" w:cs="Arial"/>
          <w:color w:val="005C44"/>
          <w:lang w:val="en-AU" w:eastAsia="en-US"/>
        </w:rPr>
        <w:t>4</w:t>
      </w:r>
      <w:r>
        <w:rPr>
          <w:rFonts w:ascii="Helvetica" w:hAnsi="Helvetica" w:cs="Arial"/>
          <w:color w:val="005C44"/>
          <w:lang w:val="en-AU" w:eastAsia="en-US"/>
        </w:rPr>
        <w:t xml:space="preserve"> – </w:t>
      </w:r>
      <w:r w:rsidR="00796FA4" w:rsidRPr="00796FA4">
        <w:rPr>
          <w:rFonts w:ascii="Helvetica" w:hAnsi="Helvetica" w:cs="Arial"/>
          <w:color w:val="005C44"/>
          <w:lang w:val="en-AU" w:eastAsia="en-US"/>
        </w:rPr>
        <w:t xml:space="preserve">Conformance with </w:t>
      </w:r>
      <w:r w:rsidR="003D0FE8">
        <w:rPr>
          <w:rFonts w:ascii="Helvetica" w:hAnsi="Helvetica" w:cs="Arial"/>
          <w:color w:val="005C44"/>
          <w:lang w:val="en-AU" w:eastAsia="en-US"/>
        </w:rPr>
        <w:t>Core</w:t>
      </w:r>
      <w:r w:rsidR="00796FA4" w:rsidRPr="00796FA4">
        <w:rPr>
          <w:rFonts w:ascii="Helvetica" w:hAnsi="Helvetica" w:cs="Arial"/>
          <w:color w:val="005C44"/>
          <w:lang w:val="en-AU" w:eastAsia="en-US"/>
        </w:rPr>
        <w:t xml:space="preserve"> Criteria and Developing Action Plan</w:t>
      </w:r>
      <w:bookmarkEnd w:id="17"/>
    </w:p>
    <w:p w14:paraId="7D80A50D" w14:textId="4B48ECEA" w:rsidR="00473EA8" w:rsidRDefault="00473EA8" w:rsidP="00473EA8">
      <w:pPr>
        <w:rPr>
          <w:lang w:val="en-AU" w:eastAsia="en-US"/>
        </w:rPr>
      </w:pPr>
    </w:p>
    <w:p w14:paraId="222CFDB5" w14:textId="738DE601" w:rsidR="00473EA8" w:rsidRDefault="00473EA8" w:rsidP="00473EA8">
      <w:pPr>
        <w:rPr>
          <w:b/>
          <w:bCs/>
          <w:lang w:val="en-AU" w:eastAsia="en-US"/>
        </w:rPr>
      </w:pPr>
      <w:r>
        <w:rPr>
          <w:b/>
          <w:bCs/>
          <w:lang w:val="en-AU" w:eastAsia="en-US"/>
        </w:rPr>
        <w:t>Summary</w:t>
      </w:r>
    </w:p>
    <w:p w14:paraId="1B9C8E96" w14:textId="6EAAFE4E" w:rsidR="008A4791" w:rsidRDefault="008A4791" w:rsidP="008A4791">
      <w:pPr>
        <w:rPr>
          <w:lang w:val="en-AU" w:eastAsia="en-US"/>
        </w:rPr>
      </w:pPr>
      <w:r>
        <w:rPr>
          <w:lang w:val="en-AU" w:eastAsia="en-US"/>
        </w:rPr>
        <w:t>Based on the gap</w:t>
      </w:r>
      <w:r w:rsidR="00011C7F">
        <w:rPr>
          <w:lang w:val="en-AU" w:eastAsia="en-US"/>
        </w:rPr>
        <w:t xml:space="preserve"> </w:t>
      </w:r>
      <w:r>
        <w:rPr>
          <w:lang w:val="en-AU" w:eastAsia="en-US"/>
        </w:rPr>
        <w:t xml:space="preserve">analysis, the consultant will work with the </w:t>
      </w:r>
      <w:r w:rsidR="002E2C40">
        <w:rPr>
          <w:lang w:val="en-AU" w:eastAsia="en-US"/>
        </w:rPr>
        <w:t>participating communities</w:t>
      </w:r>
      <w:r>
        <w:rPr>
          <w:lang w:val="en-AU" w:eastAsia="en-US"/>
        </w:rPr>
        <w:t xml:space="preserve"> to </w:t>
      </w:r>
      <w:r w:rsidR="00317F32">
        <w:rPr>
          <w:lang w:val="en-AU" w:eastAsia="en-US"/>
        </w:rPr>
        <w:t xml:space="preserve">achieve conformance with the </w:t>
      </w:r>
      <w:r w:rsidR="003D0FE8">
        <w:rPr>
          <w:lang w:val="en-AU" w:eastAsia="en-US"/>
        </w:rPr>
        <w:t>Core</w:t>
      </w:r>
      <w:r w:rsidR="00C24BDE">
        <w:rPr>
          <w:lang w:val="en-AU" w:eastAsia="en-US"/>
        </w:rPr>
        <w:t xml:space="preserve"> Criteria</w:t>
      </w:r>
      <w:r>
        <w:rPr>
          <w:lang w:val="en-AU" w:eastAsia="en-US"/>
        </w:rPr>
        <w:t xml:space="preserve">. The </w:t>
      </w:r>
      <w:r w:rsidR="00107997">
        <w:rPr>
          <w:lang w:val="en-AU" w:eastAsia="en-US"/>
        </w:rPr>
        <w:t>FSC IWG</w:t>
      </w:r>
      <w:r>
        <w:rPr>
          <w:lang w:val="en-AU" w:eastAsia="en-US"/>
        </w:rPr>
        <w:t xml:space="preserve"> will take part in this process to ensure measures are implemented in a culturally appropriate and sensitive manner and with free, prior and informed consent. </w:t>
      </w:r>
    </w:p>
    <w:p w14:paraId="5C0DCFB8" w14:textId="18E6B351" w:rsidR="00936345" w:rsidRDefault="00936345" w:rsidP="008A4791">
      <w:pPr>
        <w:rPr>
          <w:lang w:val="en-AU" w:eastAsia="en-US"/>
        </w:rPr>
      </w:pPr>
    </w:p>
    <w:p w14:paraId="28D2DE7F" w14:textId="631072B3" w:rsidR="00936345" w:rsidRDefault="00936345" w:rsidP="00936345">
      <w:r>
        <w:rPr>
          <w:lang w:val="en-AU" w:eastAsia="en-US"/>
        </w:rPr>
        <w:t xml:space="preserve">It is a requirement under the </w:t>
      </w:r>
      <w:r w:rsidR="00A2569F">
        <w:rPr>
          <w:lang w:val="en-AU" w:eastAsia="en-US"/>
        </w:rPr>
        <w:t>CIP</w:t>
      </w:r>
      <w:r>
        <w:rPr>
          <w:lang w:val="en-AU" w:eastAsia="en-US"/>
        </w:rPr>
        <w:t xml:space="preserve"> that </w:t>
      </w:r>
      <w:r w:rsidR="00CC66F7">
        <w:rPr>
          <w:lang w:val="en-AU" w:eastAsia="en-US"/>
        </w:rPr>
        <w:t xml:space="preserve">the </w:t>
      </w:r>
      <w:r w:rsidR="002E2C40">
        <w:rPr>
          <w:lang w:val="en-AU" w:eastAsia="en-US"/>
        </w:rPr>
        <w:t>participating communities</w:t>
      </w:r>
      <w:r>
        <w:rPr>
          <w:lang w:val="en-AU" w:eastAsia="en-US"/>
        </w:rPr>
        <w:t xml:space="preserve"> develop an action plan that details how the remaining </w:t>
      </w:r>
      <w:r>
        <w:t xml:space="preserve">criteria (i.e. </w:t>
      </w:r>
      <w:r w:rsidR="00EE56BF">
        <w:t xml:space="preserve">the </w:t>
      </w:r>
      <w:r>
        <w:t xml:space="preserve">‘Continuous Improvement Criteria’) will be </w:t>
      </w:r>
      <w:r w:rsidR="007364B3">
        <w:t>implemented</w:t>
      </w:r>
      <w:r>
        <w:t>. The consultant will, with input from the I</w:t>
      </w:r>
      <w:r w:rsidR="009C5C97">
        <w:t>WG</w:t>
      </w:r>
      <w:r>
        <w:t xml:space="preserve">, work with the </w:t>
      </w:r>
      <w:r w:rsidR="002E2C40">
        <w:t>participating communities</w:t>
      </w:r>
      <w:r w:rsidR="00EE56BF">
        <w:t xml:space="preserve"> </w:t>
      </w:r>
      <w:r>
        <w:t xml:space="preserve">to develop this action plan. </w:t>
      </w:r>
    </w:p>
    <w:p w14:paraId="0C75C396" w14:textId="77777777" w:rsidR="00936345" w:rsidRDefault="00936345" w:rsidP="00936345"/>
    <w:p w14:paraId="0CE57A85" w14:textId="6AB85A0F" w:rsidR="002258A2" w:rsidRDefault="002258A2" w:rsidP="002258A2">
      <w:pPr>
        <w:rPr>
          <w:b/>
          <w:bCs/>
          <w:lang w:val="en-AU" w:eastAsia="en-US"/>
        </w:rPr>
      </w:pPr>
      <w:r>
        <w:rPr>
          <w:b/>
          <w:bCs/>
          <w:lang w:val="en-AU" w:eastAsia="en-US"/>
        </w:rPr>
        <w:t>Key deliverables and timing</w:t>
      </w:r>
    </w:p>
    <w:p w14:paraId="0BAD3D0E" w14:textId="2FC1AE93" w:rsidR="003628D7" w:rsidRDefault="002F4DAB" w:rsidP="002258A2">
      <w:pPr>
        <w:rPr>
          <w:lang w:val="en-AU" w:eastAsia="en-US"/>
        </w:rPr>
      </w:pPr>
      <w:r>
        <w:rPr>
          <w:lang w:val="en-AU" w:eastAsia="en-US"/>
        </w:rPr>
        <w:t xml:space="preserve">Gaps identified in the gap analysis </w:t>
      </w:r>
      <w:r w:rsidR="00E8579F">
        <w:rPr>
          <w:lang w:val="en-AU" w:eastAsia="en-US"/>
        </w:rPr>
        <w:t>are</w:t>
      </w:r>
      <w:r>
        <w:rPr>
          <w:lang w:val="en-AU" w:eastAsia="en-US"/>
        </w:rPr>
        <w:t xml:space="preserve"> </w:t>
      </w:r>
      <w:r w:rsidR="00103044">
        <w:rPr>
          <w:lang w:val="en-AU" w:eastAsia="en-US"/>
        </w:rPr>
        <w:t>closed</w:t>
      </w:r>
      <w:r>
        <w:rPr>
          <w:lang w:val="en-AU" w:eastAsia="en-US"/>
        </w:rPr>
        <w:t xml:space="preserve"> </w:t>
      </w:r>
      <w:r w:rsidR="00936345">
        <w:rPr>
          <w:lang w:val="en-AU" w:eastAsia="en-US"/>
        </w:rPr>
        <w:t xml:space="preserve">and </w:t>
      </w:r>
      <w:r w:rsidR="00FC73D1">
        <w:rPr>
          <w:lang w:val="en-AU" w:eastAsia="en-US"/>
        </w:rPr>
        <w:t xml:space="preserve">an </w:t>
      </w:r>
      <w:r w:rsidR="00936345">
        <w:rPr>
          <w:lang w:val="en-AU" w:eastAsia="en-US"/>
        </w:rPr>
        <w:t xml:space="preserve">action plan developed </w:t>
      </w:r>
      <w:r>
        <w:rPr>
          <w:lang w:val="en-AU" w:eastAsia="en-US"/>
        </w:rPr>
        <w:t xml:space="preserve">to prepare for FSC certification. </w:t>
      </w:r>
    </w:p>
    <w:p w14:paraId="650AEAAE" w14:textId="77777777" w:rsidR="002F4DAB" w:rsidRPr="00C24BDE" w:rsidRDefault="002F4DAB" w:rsidP="002258A2">
      <w:pPr>
        <w:rPr>
          <w:lang w:val="en-AU" w:eastAsia="en-US"/>
        </w:rPr>
      </w:pPr>
    </w:p>
    <w:p w14:paraId="47B5BD53" w14:textId="7492D25D" w:rsidR="00473EA8" w:rsidRPr="00936345" w:rsidRDefault="00A2569F" w:rsidP="00C24BDE">
      <w:pPr>
        <w:pStyle w:val="ListParagraph"/>
        <w:numPr>
          <w:ilvl w:val="0"/>
          <w:numId w:val="15"/>
        </w:numPr>
        <w:rPr>
          <w:b/>
          <w:bCs/>
          <w:lang w:val="en-AU" w:eastAsia="en-US"/>
        </w:rPr>
      </w:pPr>
      <w:r>
        <w:rPr>
          <w:b/>
          <w:bCs/>
          <w:lang w:val="en-AU" w:eastAsia="en-US"/>
        </w:rPr>
        <w:t xml:space="preserve">[date] </w:t>
      </w:r>
      <w:r w:rsidR="002F4DAB">
        <w:rPr>
          <w:b/>
          <w:bCs/>
          <w:lang w:val="en-AU" w:eastAsia="en-US"/>
        </w:rPr>
        <w:t>to</w:t>
      </w:r>
      <w:r w:rsidR="00573D05">
        <w:rPr>
          <w:b/>
          <w:bCs/>
          <w:lang w:val="en-AU" w:eastAsia="en-US"/>
        </w:rPr>
        <w:t xml:space="preserve"> </w:t>
      </w:r>
      <w:r>
        <w:rPr>
          <w:b/>
          <w:bCs/>
          <w:lang w:val="en-AU" w:eastAsia="en-US"/>
        </w:rPr>
        <w:t xml:space="preserve">[date] </w:t>
      </w:r>
      <w:r w:rsidR="002F4DAB">
        <w:rPr>
          <w:lang w:val="en-AU" w:eastAsia="en-US"/>
        </w:rPr>
        <w:t>–</w:t>
      </w:r>
      <w:r w:rsidR="00573D05">
        <w:rPr>
          <w:lang w:val="en-AU" w:eastAsia="en-US"/>
        </w:rPr>
        <w:t xml:space="preserve"> </w:t>
      </w:r>
      <w:r w:rsidR="002F4DAB">
        <w:rPr>
          <w:lang w:val="en-AU" w:eastAsia="en-US"/>
        </w:rPr>
        <w:t xml:space="preserve">consultant and </w:t>
      </w:r>
      <w:r w:rsidR="00CC66F7">
        <w:rPr>
          <w:lang w:val="en-AU" w:eastAsia="en-US"/>
        </w:rPr>
        <w:t xml:space="preserve">the </w:t>
      </w:r>
      <w:r w:rsidR="002F4DAB">
        <w:rPr>
          <w:lang w:val="en-AU" w:eastAsia="en-US"/>
        </w:rPr>
        <w:t>I</w:t>
      </w:r>
      <w:r w:rsidR="009C5C97">
        <w:rPr>
          <w:lang w:val="en-AU" w:eastAsia="en-US"/>
        </w:rPr>
        <w:t>WG</w:t>
      </w:r>
      <w:r w:rsidR="002F4DAB">
        <w:rPr>
          <w:lang w:val="en-AU" w:eastAsia="en-US"/>
        </w:rPr>
        <w:t xml:space="preserve"> work with </w:t>
      </w:r>
      <w:r w:rsidR="00EE56BF">
        <w:rPr>
          <w:lang w:val="en-AU" w:eastAsia="en-US"/>
        </w:rPr>
        <w:t xml:space="preserve">the </w:t>
      </w:r>
      <w:r w:rsidR="002E2C40">
        <w:rPr>
          <w:lang w:val="en-AU" w:eastAsia="en-US"/>
        </w:rPr>
        <w:t>participating communities</w:t>
      </w:r>
      <w:r w:rsidR="002F4DAB">
        <w:rPr>
          <w:lang w:val="en-AU" w:eastAsia="en-US"/>
        </w:rPr>
        <w:t xml:space="preserve"> to implement measures recommended in </w:t>
      </w:r>
      <w:r w:rsidR="009C5C97">
        <w:rPr>
          <w:lang w:val="en-AU" w:eastAsia="en-US"/>
        </w:rPr>
        <w:t xml:space="preserve">the </w:t>
      </w:r>
      <w:r w:rsidR="002F4DAB">
        <w:rPr>
          <w:lang w:val="en-AU" w:eastAsia="en-US"/>
        </w:rPr>
        <w:t>gap analysis</w:t>
      </w:r>
      <w:r w:rsidR="00CC66F7">
        <w:rPr>
          <w:lang w:val="en-AU" w:eastAsia="en-US"/>
        </w:rPr>
        <w:t xml:space="preserve"> to achieve conformance with the </w:t>
      </w:r>
      <w:r w:rsidR="003D0FE8">
        <w:rPr>
          <w:lang w:val="en-AU" w:eastAsia="en-US"/>
        </w:rPr>
        <w:t>Core</w:t>
      </w:r>
      <w:r w:rsidR="00CC66F7">
        <w:rPr>
          <w:lang w:val="en-AU" w:eastAsia="en-US"/>
        </w:rPr>
        <w:t xml:space="preserve"> Criteria</w:t>
      </w:r>
      <w:r w:rsidR="002151FF">
        <w:rPr>
          <w:lang w:val="en-AU" w:eastAsia="en-US"/>
        </w:rPr>
        <w:t xml:space="preserve">. </w:t>
      </w:r>
    </w:p>
    <w:p w14:paraId="7E926073" w14:textId="3CD9BFB1" w:rsidR="00936345" w:rsidRPr="00C24BDE" w:rsidRDefault="00A2569F" w:rsidP="00C24BDE">
      <w:pPr>
        <w:pStyle w:val="ListParagraph"/>
        <w:numPr>
          <w:ilvl w:val="0"/>
          <w:numId w:val="15"/>
        </w:numPr>
        <w:rPr>
          <w:b/>
          <w:bCs/>
          <w:lang w:val="en-AU" w:eastAsia="en-US"/>
        </w:rPr>
      </w:pPr>
      <w:r>
        <w:rPr>
          <w:b/>
          <w:bCs/>
          <w:lang w:val="en-AU" w:eastAsia="en-US"/>
        </w:rPr>
        <w:t xml:space="preserve">[date] </w:t>
      </w:r>
      <w:r w:rsidR="00936345">
        <w:rPr>
          <w:b/>
          <w:bCs/>
          <w:lang w:val="en-AU" w:eastAsia="en-US"/>
        </w:rPr>
        <w:t xml:space="preserve">to </w:t>
      </w:r>
      <w:r>
        <w:rPr>
          <w:b/>
          <w:bCs/>
          <w:lang w:val="en-AU" w:eastAsia="en-US"/>
        </w:rPr>
        <w:t xml:space="preserve">[date] </w:t>
      </w:r>
      <w:r w:rsidRPr="00EB4573">
        <w:rPr>
          <w:lang w:val="en-AU" w:eastAsia="en-US"/>
        </w:rPr>
        <w:t>–</w:t>
      </w:r>
      <w:r w:rsidR="00936345">
        <w:rPr>
          <w:b/>
          <w:bCs/>
          <w:lang w:val="en-AU" w:eastAsia="en-US"/>
        </w:rPr>
        <w:t xml:space="preserve"> </w:t>
      </w:r>
      <w:r w:rsidR="00936345">
        <w:rPr>
          <w:lang w:val="en-AU" w:eastAsia="en-US"/>
        </w:rPr>
        <w:t>consultant and I</w:t>
      </w:r>
      <w:r w:rsidR="009C5C97">
        <w:rPr>
          <w:lang w:val="en-AU" w:eastAsia="en-US"/>
        </w:rPr>
        <w:t>WG</w:t>
      </w:r>
      <w:r w:rsidR="00936345">
        <w:rPr>
          <w:lang w:val="en-AU" w:eastAsia="en-US"/>
        </w:rPr>
        <w:t xml:space="preserve"> work with </w:t>
      </w:r>
      <w:r w:rsidR="00EE56BF">
        <w:rPr>
          <w:lang w:val="en-AU" w:eastAsia="en-US"/>
        </w:rPr>
        <w:t xml:space="preserve">the </w:t>
      </w:r>
      <w:r w:rsidR="002E2C40">
        <w:rPr>
          <w:lang w:val="en-AU" w:eastAsia="en-US"/>
        </w:rPr>
        <w:t>participating communities</w:t>
      </w:r>
      <w:r w:rsidR="00936345">
        <w:rPr>
          <w:lang w:val="en-AU" w:eastAsia="en-US"/>
        </w:rPr>
        <w:t xml:space="preserve"> to develop </w:t>
      </w:r>
      <w:r w:rsidR="002E2C40">
        <w:rPr>
          <w:lang w:val="en-AU" w:eastAsia="en-US"/>
        </w:rPr>
        <w:t xml:space="preserve">the </w:t>
      </w:r>
      <w:r w:rsidR="00936345">
        <w:rPr>
          <w:lang w:val="en-AU" w:eastAsia="en-US"/>
        </w:rPr>
        <w:t xml:space="preserve">action plan. </w:t>
      </w:r>
    </w:p>
    <w:p w14:paraId="19272082" w14:textId="77777777" w:rsidR="000743B1" w:rsidRPr="000743B1" w:rsidRDefault="000743B1" w:rsidP="000743B1">
      <w:pPr>
        <w:rPr>
          <w:lang w:val="en-AU" w:eastAsia="en-US"/>
        </w:rPr>
      </w:pPr>
    </w:p>
    <w:p w14:paraId="5FCBCB9C" w14:textId="31533A5F" w:rsidR="000F1089" w:rsidRDefault="000F1089" w:rsidP="000F1089">
      <w:pPr>
        <w:pStyle w:val="Heading2"/>
        <w:numPr>
          <w:ilvl w:val="0"/>
          <w:numId w:val="0"/>
        </w:numPr>
        <w:ind w:left="720" w:hanging="360"/>
        <w:rPr>
          <w:rFonts w:ascii="Helvetica" w:hAnsi="Helvetica" w:cs="Arial"/>
          <w:color w:val="005C44"/>
          <w:lang w:val="en-AU" w:eastAsia="en-US"/>
        </w:rPr>
      </w:pPr>
      <w:bookmarkStart w:id="18" w:name="_Toc77595855"/>
      <w:r>
        <w:rPr>
          <w:rFonts w:ascii="Helvetica" w:hAnsi="Helvetica" w:cs="Arial"/>
          <w:color w:val="005C44"/>
          <w:lang w:val="en-AU" w:eastAsia="en-US"/>
        </w:rPr>
        <w:lastRenderedPageBreak/>
        <w:t xml:space="preserve">Phase </w:t>
      </w:r>
      <w:r w:rsidR="00E7427D">
        <w:rPr>
          <w:rFonts w:ascii="Helvetica" w:hAnsi="Helvetica" w:cs="Arial"/>
          <w:color w:val="005C44"/>
          <w:lang w:val="en-AU" w:eastAsia="en-US"/>
        </w:rPr>
        <w:t>5</w:t>
      </w:r>
      <w:r>
        <w:rPr>
          <w:rFonts w:ascii="Helvetica" w:hAnsi="Helvetica" w:cs="Arial"/>
          <w:color w:val="005C44"/>
          <w:lang w:val="en-AU" w:eastAsia="en-US"/>
        </w:rPr>
        <w:t xml:space="preserve"> – </w:t>
      </w:r>
      <w:r w:rsidRPr="000F1089">
        <w:rPr>
          <w:rFonts w:ascii="Helvetica" w:hAnsi="Helvetica" w:cs="Arial"/>
          <w:color w:val="005C44"/>
          <w:lang w:val="en-AU" w:eastAsia="en-US"/>
        </w:rPr>
        <w:t xml:space="preserve">Main </w:t>
      </w:r>
      <w:r>
        <w:rPr>
          <w:rFonts w:ascii="Helvetica" w:hAnsi="Helvetica" w:cs="Arial"/>
          <w:color w:val="005C44"/>
          <w:lang w:val="en-AU" w:eastAsia="en-US"/>
        </w:rPr>
        <w:t>A</w:t>
      </w:r>
      <w:r w:rsidRPr="000F1089">
        <w:rPr>
          <w:rFonts w:ascii="Helvetica" w:hAnsi="Helvetica" w:cs="Arial"/>
          <w:color w:val="005C44"/>
          <w:lang w:val="en-AU" w:eastAsia="en-US"/>
        </w:rPr>
        <w:t>udit (</w:t>
      </w:r>
      <w:r>
        <w:rPr>
          <w:rFonts w:ascii="Helvetica" w:hAnsi="Helvetica" w:cs="Arial"/>
          <w:color w:val="005C44"/>
          <w:lang w:val="en-AU" w:eastAsia="en-US"/>
        </w:rPr>
        <w:t>I</w:t>
      </w:r>
      <w:r w:rsidRPr="000F1089">
        <w:rPr>
          <w:rFonts w:ascii="Helvetica" w:hAnsi="Helvetica" w:cs="Arial"/>
          <w:color w:val="005C44"/>
          <w:lang w:val="en-AU" w:eastAsia="en-US"/>
        </w:rPr>
        <w:t xml:space="preserve">nitial </w:t>
      </w:r>
      <w:r>
        <w:rPr>
          <w:rFonts w:ascii="Helvetica" w:hAnsi="Helvetica" w:cs="Arial"/>
          <w:color w:val="005C44"/>
          <w:lang w:val="en-AU" w:eastAsia="en-US"/>
        </w:rPr>
        <w:t>C</w:t>
      </w:r>
      <w:r w:rsidRPr="000F1089">
        <w:rPr>
          <w:rFonts w:ascii="Helvetica" w:hAnsi="Helvetica" w:cs="Arial"/>
          <w:color w:val="005C44"/>
          <w:lang w:val="en-AU" w:eastAsia="en-US"/>
        </w:rPr>
        <w:t>ertification)</w:t>
      </w:r>
      <w:bookmarkEnd w:id="18"/>
    </w:p>
    <w:p w14:paraId="355C02AB" w14:textId="25DF378F" w:rsidR="00473EA8" w:rsidRDefault="00473EA8" w:rsidP="00473EA8">
      <w:pPr>
        <w:rPr>
          <w:lang w:val="en-AU" w:eastAsia="en-US"/>
        </w:rPr>
      </w:pPr>
    </w:p>
    <w:p w14:paraId="1B2ED1C7" w14:textId="77777777" w:rsidR="00473EA8" w:rsidRDefault="00473EA8" w:rsidP="00473EA8">
      <w:pPr>
        <w:rPr>
          <w:b/>
          <w:bCs/>
          <w:lang w:val="en-AU" w:eastAsia="en-US"/>
        </w:rPr>
      </w:pPr>
      <w:r>
        <w:rPr>
          <w:b/>
          <w:bCs/>
          <w:lang w:val="en-AU" w:eastAsia="en-US"/>
        </w:rPr>
        <w:t>Summary</w:t>
      </w:r>
    </w:p>
    <w:p w14:paraId="355E132C" w14:textId="06BEB801" w:rsidR="00FB186D" w:rsidRDefault="00EE56BF" w:rsidP="00473EA8">
      <w:pPr>
        <w:rPr>
          <w:lang w:val="en-AU" w:eastAsia="en-US"/>
        </w:rPr>
      </w:pPr>
      <w:r>
        <w:rPr>
          <w:lang w:val="en-AU" w:eastAsia="en-US"/>
        </w:rPr>
        <w:t xml:space="preserve">An </w:t>
      </w:r>
      <w:r w:rsidR="002F4DAB">
        <w:rPr>
          <w:lang w:val="en-AU" w:eastAsia="en-US"/>
        </w:rPr>
        <w:t xml:space="preserve">FSC certificate </w:t>
      </w:r>
      <w:r w:rsidR="00011C7F">
        <w:rPr>
          <w:lang w:val="en-AU" w:eastAsia="en-US"/>
        </w:rPr>
        <w:t>is</w:t>
      </w:r>
      <w:r w:rsidR="002F4DAB">
        <w:rPr>
          <w:lang w:val="en-AU" w:eastAsia="en-US"/>
        </w:rPr>
        <w:t xml:space="preserve"> issued following confirmation of conformance</w:t>
      </w:r>
      <w:r w:rsidR="00CC66F7">
        <w:rPr>
          <w:lang w:val="en-AU" w:eastAsia="en-US"/>
        </w:rPr>
        <w:t xml:space="preserve"> with the </w:t>
      </w:r>
      <w:r w:rsidR="003D0FE8">
        <w:rPr>
          <w:lang w:val="en-AU" w:eastAsia="en-US"/>
        </w:rPr>
        <w:t>Core</w:t>
      </w:r>
      <w:r w:rsidR="00CC66F7">
        <w:rPr>
          <w:lang w:val="en-AU" w:eastAsia="en-US"/>
        </w:rPr>
        <w:t xml:space="preserve"> Criteria</w:t>
      </w:r>
      <w:r w:rsidR="002F4DAB">
        <w:rPr>
          <w:lang w:val="en-AU" w:eastAsia="en-US"/>
        </w:rPr>
        <w:t xml:space="preserve"> by an independent FSC accredited auditor. </w:t>
      </w:r>
      <w:r w:rsidR="00FB186D">
        <w:rPr>
          <w:lang w:val="en-AU" w:eastAsia="en-US"/>
        </w:rPr>
        <w:t xml:space="preserve">Being a pilot project, the audit </w:t>
      </w:r>
      <w:r w:rsidR="00CC66F7">
        <w:rPr>
          <w:lang w:val="en-AU" w:eastAsia="en-US"/>
        </w:rPr>
        <w:t xml:space="preserve">and its associated audit </w:t>
      </w:r>
      <w:r w:rsidR="00FB186D">
        <w:rPr>
          <w:lang w:val="en-AU" w:eastAsia="en-US"/>
        </w:rPr>
        <w:t xml:space="preserve">report will </w:t>
      </w:r>
      <w:r w:rsidR="00CC66F7">
        <w:rPr>
          <w:lang w:val="en-AU" w:eastAsia="en-US"/>
        </w:rPr>
        <w:t>require more time than traditional audits</w:t>
      </w:r>
      <w:r w:rsidR="00FB186D">
        <w:rPr>
          <w:lang w:val="en-AU" w:eastAsia="en-US"/>
        </w:rPr>
        <w:t xml:space="preserve">. </w:t>
      </w:r>
    </w:p>
    <w:p w14:paraId="5CDD9D33" w14:textId="77777777" w:rsidR="00FB186D" w:rsidRDefault="00FB186D" w:rsidP="00473EA8">
      <w:pPr>
        <w:rPr>
          <w:lang w:val="en-AU" w:eastAsia="en-US"/>
        </w:rPr>
      </w:pPr>
    </w:p>
    <w:p w14:paraId="76E4E606" w14:textId="70B7D645" w:rsidR="002F4DAB" w:rsidRDefault="002F4DAB" w:rsidP="00473EA8">
      <w:r>
        <w:rPr>
          <w:lang w:val="en-AU" w:eastAsia="en-US"/>
        </w:rPr>
        <w:t xml:space="preserve">The auditor </w:t>
      </w:r>
      <w:r w:rsidR="00B04567">
        <w:rPr>
          <w:lang w:val="en-AU" w:eastAsia="en-US"/>
        </w:rPr>
        <w:t xml:space="preserve">is required to </w:t>
      </w:r>
      <w:r>
        <w:rPr>
          <w:lang w:val="en-AU" w:eastAsia="en-US"/>
        </w:rPr>
        <w:t xml:space="preserve">establish an </w:t>
      </w:r>
      <w:r>
        <w:t xml:space="preserve">interdisciplinary audit team with </w:t>
      </w:r>
      <w:r w:rsidR="00B04567">
        <w:t xml:space="preserve">one or more </w:t>
      </w:r>
      <w:r>
        <w:t xml:space="preserve">experts that complement the auditor’s knowledge. It is expected that </w:t>
      </w:r>
      <w:r w:rsidR="00011C7F">
        <w:t xml:space="preserve">two </w:t>
      </w:r>
      <w:r>
        <w:t>expert</w:t>
      </w:r>
      <w:r w:rsidR="00937636">
        <w:t>s</w:t>
      </w:r>
      <w:r>
        <w:t xml:space="preserve"> in East Arnhem Aboriginal culture and ecology </w:t>
      </w:r>
      <w:r w:rsidR="00011C7F">
        <w:t xml:space="preserve">respectively </w:t>
      </w:r>
      <w:r>
        <w:t xml:space="preserve">will be </w:t>
      </w:r>
      <w:r w:rsidR="00937636">
        <w:t>included</w:t>
      </w:r>
      <w:r>
        <w:t xml:space="preserve"> </w:t>
      </w:r>
      <w:r w:rsidR="00937636">
        <w:t>in</w:t>
      </w:r>
      <w:r>
        <w:t xml:space="preserve"> the audit team. </w:t>
      </w:r>
      <w:r w:rsidR="002E6278">
        <w:t xml:space="preserve">Evidence of conformance is collected on the ground and presented in </w:t>
      </w:r>
      <w:r w:rsidR="00EE56BF">
        <w:t>the</w:t>
      </w:r>
      <w:r w:rsidR="002E6278">
        <w:t xml:space="preserve"> audit report by the auditor.</w:t>
      </w:r>
    </w:p>
    <w:p w14:paraId="1F22113F" w14:textId="78FC600C" w:rsidR="002E6278" w:rsidRDefault="002E6278" w:rsidP="00473EA8"/>
    <w:p w14:paraId="04FD951D" w14:textId="54EC9301" w:rsidR="002E6278" w:rsidRDefault="002151FF" w:rsidP="00473EA8">
      <w:r>
        <w:t xml:space="preserve">The </w:t>
      </w:r>
      <w:r w:rsidR="00D9581D">
        <w:t>FSC IWG</w:t>
      </w:r>
      <w:r>
        <w:t xml:space="preserve"> will assist the auditor in assembling the audit team and provide cultural awareness training of the team as required. </w:t>
      </w:r>
    </w:p>
    <w:p w14:paraId="7EFCF4FC" w14:textId="77777777" w:rsidR="002F4DAB" w:rsidRPr="00473EA8" w:rsidRDefault="002F4DAB" w:rsidP="00473EA8">
      <w:pPr>
        <w:rPr>
          <w:lang w:val="en-AU" w:eastAsia="en-US"/>
        </w:rPr>
      </w:pPr>
    </w:p>
    <w:p w14:paraId="73AA4100" w14:textId="6D5030AE" w:rsidR="002258A2" w:rsidRDefault="002258A2" w:rsidP="002258A2">
      <w:pPr>
        <w:rPr>
          <w:b/>
          <w:bCs/>
          <w:lang w:val="en-AU" w:eastAsia="en-US"/>
        </w:rPr>
      </w:pPr>
      <w:r>
        <w:rPr>
          <w:b/>
          <w:bCs/>
          <w:lang w:val="en-AU" w:eastAsia="en-US"/>
        </w:rPr>
        <w:t>Key deliverables and timing</w:t>
      </w:r>
    </w:p>
    <w:p w14:paraId="06A4EF38" w14:textId="7D22ABB4" w:rsidR="002F4DAB" w:rsidRDefault="002F4DAB" w:rsidP="002258A2">
      <w:pPr>
        <w:rPr>
          <w:lang w:val="en-AU" w:eastAsia="en-US"/>
        </w:rPr>
      </w:pPr>
      <w:r>
        <w:rPr>
          <w:lang w:val="en-AU" w:eastAsia="en-US"/>
        </w:rPr>
        <w:t xml:space="preserve">The auditor and the two experts assess conformance </w:t>
      </w:r>
      <w:r w:rsidR="002E6278">
        <w:rPr>
          <w:lang w:val="en-AU" w:eastAsia="en-US"/>
        </w:rPr>
        <w:t xml:space="preserve">of </w:t>
      </w:r>
      <w:r w:rsidR="00EE56BF">
        <w:rPr>
          <w:lang w:val="en-AU" w:eastAsia="en-US"/>
        </w:rPr>
        <w:t xml:space="preserve">the </w:t>
      </w:r>
      <w:r w:rsidR="000B1270">
        <w:rPr>
          <w:lang w:val="en-AU" w:eastAsia="en-US"/>
        </w:rPr>
        <w:t>participating communities’</w:t>
      </w:r>
      <w:r w:rsidR="00EE56BF">
        <w:rPr>
          <w:lang w:val="en-AU" w:eastAsia="en-US"/>
        </w:rPr>
        <w:t xml:space="preserve"> forestry operation</w:t>
      </w:r>
      <w:r w:rsidR="002E6278">
        <w:rPr>
          <w:lang w:val="en-AU" w:eastAsia="en-US"/>
        </w:rPr>
        <w:t xml:space="preserve"> </w:t>
      </w:r>
      <w:r>
        <w:rPr>
          <w:lang w:val="en-AU" w:eastAsia="en-US"/>
        </w:rPr>
        <w:t xml:space="preserve">with </w:t>
      </w:r>
      <w:r w:rsidR="000B1270">
        <w:rPr>
          <w:lang w:val="en-AU" w:eastAsia="en-US"/>
        </w:rPr>
        <w:t xml:space="preserve">the </w:t>
      </w:r>
      <w:r w:rsidR="003D0FE8">
        <w:rPr>
          <w:lang w:val="en-AU" w:eastAsia="en-US"/>
        </w:rPr>
        <w:t>Core</w:t>
      </w:r>
      <w:r>
        <w:rPr>
          <w:lang w:val="en-AU" w:eastAsia="en-US"/>
        </w:rPr>
        <w:t xml:space="preserve"> Criteria </w:t>
      </w:r>
      <w:r w:rsidR="002E6278">
        <w:rPr>
          <w:lang w:val="en-AU" w:eastAsia="en-US"/>
        </w:rPr>
        <w:t xml:space="preserve">on the ground in East Arnhem Land. </w:t>
      </w:r>
    </w:p>
    <w:p w14:paraId="45EE12A0" w14:textId="77777777" w:rsidR="002F4DAB" w:rsidRPr="002F4DAB" w:rsidRDefault="002F4DAB" w:rsidP="002258A2">
      <w:pPr>
        <w:rPr>
          <w:lang w:val="en-AU" w:eastAsia="en-US"/>
        </w:rPr>
      </w:pPr>
    </w:p>
    <w:p w14:paraId="44C5A1E6" w14:textId="235EAFE8" w:rsidR="002E6278" w:rsidRPr="002E6278" w:rsidRDefault="002E6278" w:rsidP="00866957">
      <w:pPr>
        <w:pStyle w:val="ListParagraph"/>
        <w:numPr>
          <w:ilvl w:val="0"/>
          <w:numId w:val="15"/>
        </w:numPr>
        <w:rPr>
          <w:lang w:val="en-AU" w:eastAsia="en-US"/>
        </w:rPr>
      </w:pPr>
      <w:r>
        <w:rPr>
          <w:b/>
          <w:bCs/>
          <w:lang w:val="en-AU" w:eastAsia="en-US"/>
        </w:rPr>
        <w:t xml:space="preserve">By </w:t>
      </w:r>
      <w:r w:rsidR="00A2569F">
        <w:rPr>
          <w:b/>
          <w:bCs/>
          <w:lang w:val="en-AU" w:eastAsia="en-US"/>
        </w:rPr>
        <w:t xml:space="preserve">[date] </w:t>
      </w:r>
      <w:r w:rsidR="002151FF">
        <w:rPr>
          <w:lang w:val="en-AU" w:eastAsia="en-US"/>
        </w:rPr>
        <w:t xml:space="preserve">– cultural awareness training of the audit team. </w:t>
      </w:r>
    </w:p>
    <w:p w14:paraId="457594D1" w14:textId="6E8472F6" w:rsidR="00866957" w:rsidRDefault="00866957" w:rsidP="00866957">
      <w:pPr>
        <w:pStyle w:val="ListParagraph"/>
        <w:numPr>
          <w:ilvl w:val="0"/>
          <w:numId w:val="15"/>
        </w:numPr>
        <w:rPr>
          <w:lang w:val="en-AU" w:eastAsia="en-US"/>
        </w:rPr>
      </w:pPr>
      <w:r>
        <w:rPr>
          <w:b/>
          <w:bCs/>
          <w:lang w:val="en-AU" w:eastAsia="en-US"/>
        </w:rPr>
        <w:t xml:space="preserve">By </w:t>
      </w:r>
      <w:r w:rsidR="00A2569F">
        <w:rPr>
          <w:b/>
          <w:bCs/>
          <w:lang w:val="en-AU" w:eastAsia="en-US"/>
        </w:rPr>
        <w:t xml:space="preserve">[date] </w:t>
      </w:r>
      <w:r w:rsidR="00A2569F" w:rsidRPr="00EB4573">
        <w:rPr>
          <w:lang w:val="en-AU" w:eastAsia="en-US"/>
        </w:rPr>
        <w:t>–</w:t>
      </w:r>
      <w:r w:rsidR="00A2569F">
        <w:rPr>
          <w:lang w:val="en-AU" w:eastAsia="en-US"/>
        </w:rPr>
        <w:t xml:space="preserve"> </w:t>
      </w:r>
      <w:r>
        <w:rPr>
          <w:lang w:val="en-AU" w:eastAsia="en-US"/>
        </w:rPr>
        <w:t xml:space="preserve">auditor and experts undertake </w:t>
      </w:r>
      <w:r w:rsidR="00CC66F7">
        <w:rPr>
          <w:lang w:val="en-AU" w:eastAsia="en-US"/>
        </w:rPr>
        <w:t xml:space="preserve">the </w:t>
      </w:r>
      <w:r>
        <w:rPr>
          <w:lang w:val="en-AU" w:eastAsia="en-US"/>
        </w:rPr>
        <w:t xml:space="preserve">on-ground part of audit. </w:t>
      </w:r>
    </w:p>
    <w:p w14:paraId="795FF299" w14:textId="4E50BEC9" w:rsidR="00EE56BF" w:rsidRDefault="00866957" w:rsidP="004E4207">
      <w:pPr>
        <w:pStyle w:val="ListParagraph"/>
        <w:numPr>
          <w:ilvl w:val="0"/>
          <w:numId w:val="15"/>
        </w:numPr>
        <w:rPr>
          <w:lang w:val="en-AU" w:eastAsia="en-US"/>
        </w:rPr>
      </w:pPr>
      <w:r w:rsidRPr="00EB4573">
        <w:rPr>
          <w:b/>
          <w:bCs/>
          <w:lang w:val="en-AU" w:eastAsia="en-US"/>
        </w:rPr>
        <w:t xml:space="preserve">By </w:t>
      </w:r>
      <w:r w:rsidR="00A2569F">
        <w:rPr>
          <w:b/>
          <w:bCs/>
          <w:lang w:val="en-AU" w:eastAsia="en-US"/>
        </w:rPr>
        <w:t xml:space="preserve">[date] </w:t>
      </w:r>
      <w:r w:rsidRPr="00EB4573">
        <w:rPr>
          <w:lang w:val="en-AU" w:eastAsia="en-US"/>
        </w:rPr>
        <w:t>– audit report finalised and certificate</w:t>
      </w:r>
      <w:r w:rsidR="00CC66F7">
        <w:rPr>
          <w:lang w:val="en-AU" w:eastAsia="en-US"/>
        </w:rPr>
        <w:t xml:space="preserve"> issued</w:t>
      </w:r>
      <w:r w:rsidR="0063760D">
        <w:rPr>
          <w:rStyle w:val="FootnoteReference"/>
          <w:lang w:val="en-AU" w:eastAsia="en-US"/>
        </w:rPr>
        <w:footnoteReference w:id="4"/>
      </w:r>
      <w:r w:rsidR="00EE56BF">
        <w:rPr>
          <w:lang w:val="en-AU" w:eastAsia="en-US"/>
        </w:rPr>
        <w:t>.</w:t>
      </w:r>
    </w:p>
    <w:p w14:paraId="4BF38676" w14:textId="0C88DF3C" w:rsidR="00866957" w:rsidRPr="00EB4573" w:rsidRDefault="00866957" w:rsidP="008C17B6">
      <w:pPr>
        <w:pStyle w:val="ListParagraph"/>
        <w:rPr>
          <w:b/>
          <w:bCs/>
          <w:lang w:val="en-AU" w:eastAsia="en-US"/>
        </w:rPr>
      </w:pPr>
    </w:p>
    <w:p w14:paraId="4B876879" w14:textId="695D4D84" w:rsidR="000F1089" w:rsidRDefault="000F1089" w:rsidP="000F1089">
      <w:pPr>
        <w:pStyle w:val="Heading2"/>
        <w:numPr>
          <w:ilvl w:val="0"/>
          <w:numId w:val="0"/>
        </w:numPr>
        <w:ind w:left="720" w:hanging="360"/>
        <w:rPr>
          <w:rFonts w:ascii="Helvetica" w:hAnsi="Helvetica" w:cs="Arial"/>
          <w:color w:val="005C44"/>
          <w:lang w:val="en-AU" w:eastAsia="en-US"/>
        </w:rPr>
      </w:pPr>
      <w:bookmarkStart w:id="19" w:name="_Toc77595856"/>
      <w:r>
        <w:rPr>
          <w:rFonts w:ascii="Helvetica" w:hAnsi="Helvetica" w:cs="Arial"/>
          <w:color w:val="005C44"/>
          <w:lang w:val="en-AU" w:eastAsia="en-US"/>
        </w:rPr>
        <w:t xml:space="preserve">Phase </w:t>
      </w:r>
      <w:r w:rsidR="00E7427D">
        <w:rPr>
          <w:rFonts w:ascii="Helvetica" w:hAnsi="Helvetica" w:cs="Arial"/>
          <w:color w:val="005C44"/>
          <w:lang w:val="en-AU" w:eastAsia="en-US"/>
        </w:rPr>
        <w:t>6</w:t>
      </w:r>
      <w:r>
        <w:rPr>
          <w:rFonts w:ascii="Helvetica" w:hAnsi="Helvetica" w:cs="Arial"/>
          <w:color w:val="005C44"/>
          <w:lang w:val="en-AU" w:eastAsia="en-US"/>
        </w:rPr>
        <w:t xml:space="preserve"> – </w:t>
      </w:r>
      <w:r w:rsidRPr="000F1089">
        <w:rPr>
          <w:rFonts w:ascii="Helvetica" w:hAnsi="Helvetica" w:cs="Arial"/>
          <w:color w:val="005C44"/>
          <w:lang w:val="en-AU" w:eastAsia="en-US"/>
        </w:rPr>
        <w:t xml:space="preserve">Implementing </w:t>
      </w:r>
      <w:r>
        <w:rPr>
          <w:rFonts w:ascii="Helvetica" w:hAnsi="Helvetica" w:cs="Arial"/>
          <w:color w:val="005C44"/>
          <w:lang w:val="en-AU" w:eastAsia="en-US"/>
        </w:rPr>
        <w:t>C</w:t>
      </w:r>
      <w:r w:rsidRPr="000F1089">
        <w:rPr>
          <w:rFonts w:ascii="Helvetica" w:hAnsi="Helvetica" w:cs="Arial"/>
          <w:color w:val="005C44"/>
          <w:lang w:val="en-AU" w:eastAsia="en-US"/>
        </w:rPr>
        <w:t xml:space="preserve">ontinuous </w:t>
      </w:r>
      <w:r>
        <w:rPr>
          <w:rFonts w:ascii="Helvetica" w:hAnsi="Helvetica" w:cs="Arial"/>
          <w:color w:val="005C44"/>
          <w:lang w:val="en-AU" w:eastAsia="en-US"/>
        </w:rPr>
        <w:t>I</w:t>
      </w:r>
      <w:r w:rsidRPr="000F1089">
        <w:rPr>
          <w:rFonts w:ascii="Helvetica" w:hAnsi="Helvetica" w:cs="Arial"/>
          <w:color w:val="005C44"/>
          <w:lang w:val="en-AU" w:eastAsia="en-US"/>
        </w:rPr>
        <w:t xml:space="preserve">mprovement </w:t>
      </w:r>
      <w:r>
        <w:rPr>
          <w:rFonts w:ascii="Helvetica" w:hAnsi="Helvetica" w:cs="Arial"/>
          <w:color w:val="005C44"/>
          <w:lang w:val="en-AU" w:eastAsia="en-US"/>
        </w:rPr>
        <w:t>C</w:t>
      </w:r>
      <w:r w:rsidRPr="000F1089">
        <w:rPr>
          <w:rFonts w:ascii="Helvetica" w:hAnsi="Helvetica" w:cs="Arial"/>
          <w:color w:val="005C44"/>
          <w:lang w:val="en-AU" w:eastAsia="en-US"/>
        </w:rPr>
        <w:t>riteria</w:t>
      </w:r>
      <w:bookmarkEnd w:id="19"/>
      <w:r w:rsidRPr="000F1089">
        <w:rPr>
          <w:rFonts w:ascii="Helvetica" w:hAnsi="Helvetica" w:cs="Arial"/>
          <w:color w:val="005C44"/>
          <w:lang w:val="en-AU" w:eastAsia="en-US"/>
        </w:rPr>
        <w:t xml:space="preserve"> </w:t>
      </w:r>
    </w:p>
    <w:p w14:paraId="2160F61E" w14:textId="1FCEAD26" w:rsidR="00473EA8" w:rsidRDefault="00473EA8" w:rsidP="00473EA8">
      <w:pPr>
        <w:rPr>
          <w:lang w:val="en-AU" w:eastAsia="en-US"/>
        </w:rPr>
      </w:pPr>
    </w:p>
    <w:p w14:paraId="50D99E43" w14:textId="77777777" w:rsidR="00473EA8" w:rsidRDefault="00473EA8" w:rsidP="00473EA8">
      <w:pPr>
        <w:rPr>
          <w:b/>
          <w:bCs/>
          <w:lang w:val="en-AU" w:eastAsia="en-US"/>
        </w:rPr>
      </w:pPr>
      <w:r>
        <w:rPr>
          <w:b/>
          <w:bCs/>
          <w:lang w:val="en-AU" w:eastAsia="en-US"/>
        </w:rPr>
        <w:t>Summary</w:t>
      </w:r>
    </w:p>
    <w:p w14:paraId="4360AE22" w14:textId="66037FDE" w:rsidR="009B3C88" w:rsidRDefault="00624898" w:rsidP="00473EA8">
      <w:pPr>
        <w:rPr>
          <w:lang w:val="en-AU" w:eastAsia="en-US"/>
        </w:rPr>
      </w:pPr>
      <w:r>
        <w:rPr>
          <w:lang w:val="en-AU" w:eastAsia="en-US"/>
        </w:rPr>
        <w:t xml:space="preserve">Continuous Improvement Criteria are introduced annually. The consultant </w:t>
      </w:r>
      <w:r w:rsidR="006E07CD">
        <w:rPr>
          <w:lang w:val="en-AU" w:eastAsia="en-US"/>
        </w:rPr>
        <w:t xml:space="preserve">and the </w:t>
      </w:r>
      <w:r w:rsidR="001B7176">
        <w:rPr>
          <w:lang w:val="en-AU" w:eastAsia="en-US"/>
        </w:rPr>
        <w:t xml:space="preserve">FSC </w:t>
      </w:r>
      <w:r w:rsidR="006E07CD">
        <w:rPr>
          <w:lang w:val="en-AU" w:eastAsia="en-US"/>
        </w:rPr>
        <w:t>I</w:t>
      </w:r>
      <w:r w:rsidR="001B7176">
        <w:rPr>
          <w:lang w:val="en-AU" w:eastAsia="en-US"/>
        </w:rPr>
        <w:t>WG</w:t>
      </w:r>
      <w:r w:rsidR="006E07CD">
        <w:rPr>
          <w:lang w:val="en-AU" w:eastAsia="en-US"/>
        </w:rPr>
        <w:t xml:space="preserve"> </w:t>
      </w:r>
      <w:r>
        <w:rPr>
          <w:lang w:val="en-AU" w:eastAsia="en-US"/>
        </w:rPr>
        <w:t xml:space="preserve">will work with the </w:t>
      </w:r>
      <w:r w:rsidR="000B1270">
        <w:rPr>
          <w:lang w:val="en-AU" w:eastAsia="en-US"/>
        </w:rPr>
        <w:t>participating communities</w:t>
      </w:r>
      <w:r>
        <w:rPr>
          <w:lang w:val="en-AU" w:eastAsia="en-US"/>
        </w:rPr>
        <w:t xml:space="preserve"> to implement Continuous Improvement Criteria</w:t>
      </w:r>
      <w:r w:rsidR="00B24354">
        <w:rPr>
          <w:lang w:val="en-AU" w:eastAsia="en-US"/>
        </w:rPr>
        <w:t xml:space="preserve"> prior to audits</w:t>
      </w:r>
      <w:r>
        <w:rPr>
          <w:lang w:val="en-AU" w:eastAsia="en-US"/>
        </w:rPr>
        <w:t>.</w:t>
      </w:r>
    </w:p>
    <w:p w14:paraId="32A1BFF5" w14:textId="77777777" w:rsidR="009B3C88" w:rsidRDefault="009B3C88" w:rsidP="00473EA8">
      <w:pPr>
        <w:rPr>
          <w:lang w:val="en-AU" w:eastAsia="en-US"/>
        </w:rPr>
      </w:pPr>
    </w:p>
    <w:p w14:paraId="0D71B92F" w14:textId="5D60B898" w:rsidR="002258A2" w:rsidRDefault="002258A2" w:rsidP="002258A2">
      <w:pPr>
        <w:rPr>
          <w:b/>
          <w:bCs/>
          <w:lang w:val="en-AU" w:eastAsia="en-US"/>
        </w:rPr>
      </w:pPr>
      <w:r>
        <w:rPr>
          <w:b/>
          <w:bCs/>
          <w:lang w:val="en-AU" w:eastAsia="en-US"/>
        </w:rPr>
        <w:t>Key deliverables and timing</w:t>
      </w:r>
    </w:p>
    <w:p w14:paraId="62968379" w14:textId="05CFAAD2" w:rsidR="00866957" w:rsidRPr="00624898" w:rsidRDefault="00624898" w:rsidP="002258A2">
      <w:pPr>
        <w:rPr>
          <w:lang w:val="en-AU" w:eastAsia="en-US"/>
        </w:rPr>
      </w:pPr>
      <w:r w:rsidRPr="00624898">
        <w:rPr>
          <w:lang w:val="en-AU" w:eastAsia="en-US"/>
        </w:rPr>
        <w:t xml:space="preserve">In accordance </w:t>
      </w:r>
      <w:r>
        <w:rPr>
          <w:lang w:val="en-AU" w:eastAsia="en-US"/>
        </w:rPr>
        <w:t xml:space="preserve">with the action plan developed in Phase 5, the </w:t>
      </w:r>
      <w:r w:rsidR="001744A5">
        <w:rPr>
          <w:lang w:val="en-AU" w:eastAsia="en-US"/>
        </w:rPr>
        <w:t>participating communities</w:t>
      </w:r>
      <w:r w:rsidR="00B24354">
        <w:rPr>
          <w:lang w:val="en-AU" w:eastAsia="en-US"/>
        </w:rPr>
        <w:t>, assisted by the consultant and the IWG,</w:t>
      </w:r>
      <w:r>
        <w:rPr>
          <w:lang w:val="en-AU" w:eastAsia="en-US"/>
        </w:rPr>
        <w:t xml:space="preserve"> implement Continuous Improvement Criteria as they are </w:t>
      </w:r>
      <w:r w:rsidR="00B24354">
        <w:rPr>
          <w:lang w:val="en-AU" w:eastAsia="en-US"/>
        </w:rPr>
        <w:t xml:space="preserve">gradually </w:t>
      </w:r>
      <w:r>
        <w:rPr>
          <w:lang w:val="en-AU" w:eastAsia="en-US"/>
        </w:rPr>
        <w:t xml:space="preserve">introduced. </w:t>
      </w:r>
    </w:p>
    <w:p w14:paraId="53C999D4" w14:textId="77777777" w:rsidR="00624898" w:rsidRDefault="00624898" w:rsidP="002258A2">
      <w:pPr>
        <w:rPr>
          <w:b/>
          <w:bCs/>
          <w:lang w:val="en-AU" w:eastAsia="en-US"/>
        </w:rPr>
      </w:pPr>
    </w:p>
    <w:p w14:paraId="52C62B74" w14:textId="7464D69A" w:rsidR="00866957" w:rsidRPr="00866957" w:rsidRDefault="00866957" w:rsidP="00866957">
      <w:pPr>
        <w:pStyle w:val="ListParagraph"/>
        <w:numPr>
          <w:ilvl w:val="0"/>
          <w:numId w:val="16"/>
        </w:numPr>
        <w:rPr>
          <w:b/>
          <w:bCs/>
          <w:lang w:val="en-AU" w:eastAsia="en-US"/>
        </w:rPr>
      </w:pPr>
      <w:r>
        <w:rPr>
          <w:b/>
          <w:bCs/>
          <w:lang w:val="en-AU" w:eastAsia="en-US"/>
        </w:rPr>
        <w:t xml:space="preserve">By </w:t>
      </w:r>
      <w:r w:rsidR="00A2569F">
        <w:rPr>
          <w:b/>
          <w:bCs/>
          <w:lang w:val="en-AU" w:eastAsia="en-US"/>
        </w:rPr>
        <w:t xml:space="preserve">[date] </w:t>
      </w:r>
      <w:r>
        <w:rPr>
          <w:b/>
          <w:bCs/>
          <w:lang w:val="en-AU" w:eastAsia="en-US"/>
        </w:rPr>
        <w:t>202</w:t>
      </w:r>
      <w:r w:rsidR="000B1270">
        <w:rPr>
          <w:b/>
          <w:bCs/>
          <w:lang w:val="en-AU" w:eastAsia="en-US"/>
        </w:rPr>
        <w:t>3</w:t>
      </w:r>
      <w:r>
        <w:rPr>
          <w:b/>
          <w:bCs/>
          <w:lang w:val="en-AU" w:eastAsia="en-US"/>
        </w:rPr>
        <w:t xml:space="preserve"> </w:t>
      </w:r>
      <w:r w:rsidRPr="00490718">
        <w:rPr>
          <w:lang w:val="en-AU" w:eastAsia="en-US"/>
        </w:rPr>
        <w:t>–</w:t>
      </w:r>
      <w:r>
        <w:rPr>
          <w:b/>
          <w:bCs/>
          <w:lang w:val="en-AU" w:eastAsia="en-US"/>
        </w:rPr>
        <w:t xml:space="preserve"> </w:t>
      </w:r>
      <w:r>
        <w:rPr>
          <w:lang w:val="en-AU" w:eastAsia="en-US"/>
        </w:rPr>
        <w:t xml:space="preserve">Continuous Improvement Criteria implemented. </w:t>
      </w:r>
    </w:p>
    <w:p w14:paraId="206E7B39" w14:textId="7F1E8A5A" w:rsidR="00866957" w:rsidRPr="00866957" w:rsidRDefault="00866957" w:rsidP="00866957">
      <w:pPr>
        <w:pStyle w:val="ListParagraph"/>
        <w:numPr>
          <w:ilvl w:val="0"/>
          <w:numId w:val="16"/>
        </w:numPr>
        <w:rPr>
          <w:b/>
          <w:bCs/>
          <w:lang w:val="en-AU" w:eastAsia="en-US"/>
        </w:rPr>
      </w:pPr>
      <w:r>
        <w:rPr>
          <w:b/>
          <w:bCs/>
          <w:lang w:val="en-AU" w:eastAsia="en-US"/>
        </w:rPr>
        <w:t xml:space="preserve">By </w:t>
      </w:r>
      <w:r w:rsidR="00A2569F">
        <w:rPr>
          <w:b/>
          <w:bCs/>
          <w:lang w:val="en-AU" w:eastAsia="en-US"/>
        </w:rPr>
        <w:t xml:space="preserve">[date] </w:t>
      </w:r>
      <w:r>
        <w:rPr>
          <w:b/>
          <w:bCs/>
          <w:lang w:val="en-AU" w:eastAsia="en-US"/>
        </w:rPr>
        <w:t>202</w:t>
      </w:r>
      <w:r w:rsidR="000B1270">
        <w:rPr>
          <w:b/>
          <w:bCs/>
          <w:lang w:val="en-AU" w:eastAsia="en-US"/>
        </w:rPr>
        <w:t>4</w:t>
      </w:r>
      <w:r>
        <w:rPr>
          <w:b/>
          <w:bCs/>
          <w:lang w:val="en-AU" w:eastAsia="en-US"/>
        </w:rPr>
        <w:t xml:space="preserve"> </w:t>
      </w:r>
      <w:r w:rsidRPr="00490718">
        <w:rPr>
          <w:lang w:val="en-AU" w:eastAsia="en-US"/>
        </w:rPr>
        <w:t>–</w:t>
      </w:r>
      <w:r>
        <w:rPr>
          <w:b/>
          <w:bCs/>
          <w:lang w:val="en-AU" w:eastAsia="en-US"/>
        </w:rPr>
        <w:t xml:space="preserve"> </w:t>
      </w:r>
      <w:r>
        <w:rPr>
          <w:lang w:val="en-AU" w:eastAsia="en-US"/>
        </w:rPr>
        <w:t xml:space="preserve">Continuous Improvement Criteria implemented. </w:t>
      </w:r>
    </w:p>
    <w:p w14:paraId="4979EA69" w14:textId="2C61DE6D" w:rsidR="00866957" w:rsidRPr="00866957" w:rsidRDefault="00866957" w:rsidP="00866957">
      <w:pPr>
        <w:pStyle w:val="ListParagraph"/>
        <w:numPr>
          <w:ilvl w:val="0"/>
          <w:numId w:val="16"/>
        </w:numPr>
        <w:rPr>
          <w:b/>
          <w:bCs/>
          <w:lang w:val="en-AU" w:eastAsia="en-US"/>
        </w:rPr>
      </w:pPr>
      <w:r>
        <w:rPr>
          <w:b/>
          <w:bCs/>
          <w:lang w:val="en-AU" w:eastAsia="en-US"/>
        </w:rPr>
        <w:t xml:space="preserve">By </w:t>
      </w:r>
      <w:r w:rsidR="00A2569F">
        <w:rPr>
          <w:b/>
          <w:bCs/>
          <w:lang w:val="en-AU" w:eastAsia="en-US"/>
        </w:rPr>
        <w:t xml:space="preserve">[date] </w:t>
      </w:r>
      <w:r>
        <w:rPr>
          <w:b/>
          <w:bCs/>
          <w:lang w:val="en-AU" w:eastAsia="en-US"/>
        </w:rPr>
        <w:t>202</w:t>
      </w:r>
      <w:r w:rsidR="000B1270">
        <w:rPr>
          <w:b/>
          <w:bCs/>
          <w:lang w:val="en-AU" w:eastAsia="en-US"/>
        </w:rPr>
        <w:t>5</w:t>
      </w:r>
      <w:r>
        <w:rPr>
          <w:b/>
          <w:bCs/>
          <w:lang w:val="en-AU" w:eastAsia="en-US"/>
        </w:rPr>
        <w:t xml:space="preserve"> </w:t>
      </w:r>
      <w:r w:rsidRPr="00490718">
        <w:rPr>
          <w:lang w:val="en-AU" w:eastAsia="en-US"/>
        </w:rPr>
        <w:t>–</w:t>
      </w:r>
      <w:r>
        <w:rPr>
          <w:b/>
          <w:bCs/>
          <w:lang w:val="en-AU" w:eastAsia="en-US"/>
        </w:rPr>
        <w:t xml:space="preserve"> </w:t>
      </w:r>
      <w:r>
        <w:rPr>
          <w:lang w:val="en-AU" w:eastAsia="en-US"/>
        </w:rPr>
        <w:t xml:space="preserve">Continuous Improvement Criteria implemented. </w:t>
      </w:r>
    </w:p>
    <w:p w14:paraId="65229A87" w14:textId="40D492F8" w:rsidR="00866957" w:rsidRPr="003D2F1F" w:rsidRDefault="00866957" w:rsidP="00866957">
      <w:pPr>
        <w:pStyle w:val="ListParagraph"/>
        <w:numPr>
          <w:ilvl w:val="0"/>
          <w:numId w:val="16"/>
        </w:numPr>
        <w:rPr>
          <w:b/>
          <w:bCs/>
          <w:lang w:val="en-AU" w:eastAsia="en-US"/>
        </w:rPr>
      </w:pPr>
      <w:r>
        <w:rPr>
          <w:b/>
          <w:bCs/>
          <w:lang w:val="en-AU" w:eastAsia="en-US"/>
        </w:rPr>
        <w:t xml:space="preserve">By </w:t>
      </w:r>
      <w:r w:rsidR="00A2569F">
        <w:rPr>
          <w:b/>
          <w:bCs/>
          <w:lang w:val="en-AU" w:eastAsia="en-US"/>
        </w:rPr>
        <w:t xml:space="preserve">[date] </w:t>
      </w:r>
      <w:r>
        <w:rPr>
          <w:b/>
          <w:bCs/>
          <w:lang w:val="en-AU" w:eastAsia="en-US"/>
        </w:rPr>
        <w:t>202</w:t>
      </w:r>
      <w:r w:rsidR="000B1270">
        <w:rPr>
          <w:b/>
          <w:bCs/>
          <w:lang w:val="en-AU" w:eastAsia="en-US"/>
        </w:rPr>
        <w:t>6</w:t>
      </w:r>
      <w:r>
        <w:rPr>
          <w:b/>
          <w:bCs/>
          <w:lang w:val="en-AU" w:eastAsia="en-US"/>
        </w:rPr>
        <w:t xml:space="preserve"> </w:t>
      </w:r>
      <w:r w:rsidRPr="00490718">
        <w:rPr>
          <w:lang w:val="en-AU" w:eastAsia="en-US"/>
        </w:rPr>
        <w:t>–</w:t>
      </w:r>
      <w:r>
        <w:rPr>
          <w:b/>
          <w:bCs/>
          <w:lang w:val="en-AU" w:eastAsia="en-US"/>
        </w:rPr>
        <w:t xml:space="preserve"> </w:t>
      </w:r>
      <w:r>
        <w:rPr>
          <w:lang w:val="en-AU" w:eastAsia="en-US"/>
        </w:rPr>
        <w:t xml:space="preserve">Continuous Improvement Criteria implemented. </w:t>
      </w:r>
    </w:p>
    <w:p w14:paraId="19A790E2" w14:textId="1EA89943" w:rsidR="003D2F1F" w:rsidRPr="003D2F1F" w:rsidRDefault="003D2F1F" w:rsidP="003D2F1F">
      <w:pPr>
        <w:pStyle w:val="ListParagraph"/>
        <w:numPr>
          <w:ilvl w:val="0"/>
          <w:numId w:val="16"/>
        </w:numPr>
        <w:rPr>
          <w:b/>
          <w:bCs/>
          <w:lang w:val="en-AU" w:eastAsia="en-US"/>
        </w:rPr>
      </w:pPr>
      <w:r>
        <w:rPr>
          <w:b/>
          <w:bCs/>
          <w:lang w:val="en-AU" w:eastAsia="en-US"/>
        </w:rPr>
        <w:t xml:space="preserve">By </w:t>
      </w:r>
      <w:r w:rsidR="00A2569F">
        <w:rPr>
          <w:b/>
          <w:bCs/>
          <w:lang w:val="en-AU" w:eastAsia="en-US"/>
        </w:rPr>
        <w:t xml:space="preserve">[date] </w:t>
      </w:r>
      <w:r>
        <w:rPr>
          <w:b/>
          <w:bCs/>
          <w:lang w:val="en-AU" w:eastAsia="en-US"/>
        </w:rPr>
        <w:t>202</w:t>
      </w:r>
      <w:r w:rsidR="000B1270">
        <w:rPr>
          <w:b/>
          <w:bCs/>
          <w:lang w:val="en-AU" w:eastAsia="en-US"/>
        </w:rPr>
        <w:t>7</w:t>
      </w:r>
      <w:r>
        <w:rPr>
          <w:b/>
          <w:bCs/>
          <w:lang w:val="en-AU" w:eastAsia="en-US"/>
        </w:rPr>
        <w:t xml:space="preserve"> </w:t>
      </w:r>
      <w:r w:rsidRPr="00490718">
        <w:rPr>
          <w:lang w:val="en-AU" w:eastAsia="en-US"/>
        </w:rPr>
        <w:t>–</w:t>
      </w:r>
      <w:r>
        <w:rPr>
          <w:b/>
          <w:bCs/>
          <w:lang w:val="en-AU" w:eastAsia="en-US"/>
        </w:rPr>
        <w:t xml:space="preserve"> </w:t>
      </w:r>
      <w:r>
        <w:rPr>
          <w:lang w:val="en-AU" w:eastAsia="en-US"/>
        </w:rPr>
        <w:t xml:space="preserve">Continuous Improvement Criteria implemented. </w:t>
      </w:r>
    </w:p>
    <w:p w14:paraId="1CCE32A1" w14:textId="77777777" w:rsidR="003D2F1F" w:rsidRPr="00866957" w:rsidRDefault="003D2F1F" w:rsidP="003D2F1F">
      <w:pPr>
        <w:pStyle w:val="ListParagraph"/>
        <w:rPr>
          <w:b/>
          <w:bCs/>
          <w:lang w:val="en-AU" w:eastAsia="en-US"/>
        </w:rPr>
      </w:pPr>
    </w:p>
    <w:p w14:paraId="6151DAC4" w14:textId="5E454110" w:rsidR="00473EA8" w:rsidRDefault="000F1089" w:rsidP="00473EA8">
      <w:pPr>
        <w:pStyle w:val="Heading2"/>
        <w:numPr>
          <w:ilvl w:val="0"/>
          <w:numId w:val="0"/>
        </w:numPr>
        <w:ind w:left="720" w:hanging="360"/>
        <w:rPr>
          <w:lang w:val="en-AU" w:eastAsia="en-US"/>
        </w:rPr>
      </w:pPr>
      <w:bookmarkStart w:id="20" w:name="_Toc77595857"/>
      <w:r>
        <w:rPr>
          <w:rFonts w:ascii="Helvetica" w:hAnsi="Helvetica" w:cs="Arial"/>
          <w:color w:val="005C44"/>
          <w:lang w:val="en-AU" w:eastAsia="en-US"/>
        </w:rPr>
        <w:t xml:space="preserve">Phase </w:t>
      </w:r>
      <w:r w:rsidR="00E7427D">
        <w:rPr>
          <w:rFonts w:ascii="Helvetica" w:hAnsi="Helvetica" w:cs="Arial"/>
          <w:color w:val="005C44"/>
          <w:lang w:val="en-AU" w:eastAsia="en-US"/>
        </w:rPr>
        <w:t>7</w:t>
      </w:r>
      <w:r>
        <w:rPr>
          <w:rFonts w:ascii="Helvetica" w:hAnsi="Helvetica" w:cs="Arial"/>
          <w:color w:val="005C44"/>
          <w:lang w:val="en-AU" w:eastAsia="en-US"/>
        </w:rPr>
        <w:t xml:space="preserve"> – </w:t>
      </w:r>
      <w:r w:rsidR="00473EA8" w:rsidRPr="00473EA8">
        <w:rPr>
          <w:rFonts w:ascii="Helvetica" w:hAnsi="Helvetica" w:cs="Arial"/>
          <w:color w:val="005C44"/>
          <w:lang w:val="en-AU" w:eastAsia="en-US"/>
        </w:rPr>
        <w:t xml:space="preserve">Surveillance </w:t>
      </w:r>
      <w:r w:rsidR="00473EA8">
        <w:rPr>
          <w:rFonts w:ascii="Helvetica" w:hAnsi="Helvetica" w:cs="Arial"/>
          <w:color w:val="005C44"/>
          <w:lang w:val="en-AU" w:eastAsia="en-US"/>
        </w:rPr>
        <w:t>A</w:t>
      </w:r>
      <w:r w:rsidR="00473EA8" w:rsidRPr="00473EA8">
        <w:rPr>
          <w:rFonts w:ascii="Helvetica" w:hAnsi="Helvetica" w:cs="Arial"/>
          <w:color w:val="005C44"/>
          <w:lang w:val="en-AU" w:eastAsia="en-US"/>
        </w:rPr>
        <w:t>udits</w:t>
      </w:r>
      <w:bookmarkEnd w:id="20"/>
    </w:p>
    <w:p w14:paraId="2835388F" w14:textId="77777777" w:rsidR="00FB59AE" w:rsidRDefault="00FB59AE" w:rsidP="00473EA8">
      <w:pPr>
        <w:rPr>
          <w:b/>
          <w:bCs/>
          <w:lang w:val="en-AU" w:eastAsia="en-US"/>
        </w:rPr>
      </w:pPr>
    </w:p>
    <w:p w14:paraId="5BF307C0" w14:textId="024DF4BF" w:rsidR="00473EA8" w:rsidRDefault="00473EA8" w:rsidP="00473EA8">
      <w:pPr>
        <w:rPr>
          <w:lang w:val="en-AU" w:eastAsia="en-US"/>
        </w:rPr>
      </w:pPr>
      <w:r>
        <w:rPr>
          <w:b/>
          <w:bCs/>
          <w:lang w:val="en-AU" w:eastAsia="en-US"/>
        </w:rPr>
        <w:t>Summary</w:t>
      </w:r>
    </w:p>
    <w:p w14:paraId="7C99B835" w14:textId="0BF547F0" w:rsidR="009B3C88" w:rsidRDefault="009B3C88" w:rsidP="009B3C88">
      <w:pPr>
        <w:rPr>
          <w:lang w:val="en-AU" w:eastAsia="en-US"/>
        </w:rPr>
      </w:pPr>
      <w:r>
        <w:rPr>
          <w:lang w:val="en-AU" w:eastAsia="en-US"/>
        </w:rPr>
        <w:t xml:space="preserve">Organisations certified by FSC undergo annual surveillance audits to </w:t>
      </w:r>
      <w:r w:rsidR="00490718">
        <w:rPr>
          <w:lang w:val="en-AU" w:eastAsia="en-US"/>
        </w:rPr>
        <w:t>assess</w:t>
      </w:r>
      <w:r>
        <w:rPr>
          <w:lang w:val="en-AU" w:eastAsia="en-US"/>
        </w:rPr>
        <w:t xml:space="preserve"> their continued conformance with applicable standard</w:t>
      </w:r>
      <w:r w:rsidR="00011C7F">
        <w:rPr>
          <w:lang w:val="en-AU" w:eastAsia="en-US"/>
        </w:rPr>
        <w:t>s</w:t>
      </w:r>
      <w:r>
        <w:rPr>
          <w:lang w:val="en-AU" w:eastAsia="en-US"/>
        </w:rPr>
        <w:t xml:space="preserve">. </w:t>
      </w:r>
      <w:r w:rsidR="00490718">
        <w:rPr>
          <w:lang w:val="en-AU" w:eastAsia="en-US"/>
        </w:rPr>
        <w:t xml:space="preserve">Surveillance </w:t>
      </w:r>
      <w:r w:rsidR="006E07CD">
        <w:rPr>
          <w:lang w:val="en-AU" w:eastAsia="en-US"/>
        </w:rPr>
        <w:t xml:space="preserve">audits </w:t>
      </w:r>
      <w:r w:rsidR="00490718">
        <w:rPr>
          <w:lang w:val="en-AU" w:eastAsia="en-US"/>
        </w:rPr>
        <w:t xml:space="preserve">are </w:t>
      </w:r>
      <w:r w:rsidR="00B24354">
        <w:rPr>
          <w:lang w:val="en-AU" w:eastAsia="en-US"/>
        </w:rPr>
        <w:t xml:space="preserve">typically </w:t>
      </w:r>
      <w:r w:rsidR="00490718">
        <w:rPr>
          <w:lang w:val="en-AU" w:eastAsia="en-US"/>
        </w:rPr>
        <w:t xml:space="preserve">not as comprehensive as </w:t>
      </w:r>
      <w:r w:rsidR="00490718">
        <w:rPr>
          <w:lang w:val="en-AU" w:eastAsia="en-US"/>
        </w:rPr>
        <w:lastRenderedPageBreak/>
        <w:t xml:space="preserve">main audits. For the </w:t>
      </w:r>
      <w:r w:rsidR="00B93868">
        <w:rPr>
          <w:lang w:val="en-AU" w:eastAsia="en-US"/>
        </w:rPr>
        <w:t>participating communities</w:t>
      </w:r>
      <w:r w:rsidR="00490718">
        <w:rPr>
          <w:lang w:val="en-AU" w:eastAsia="en-US"/>
        </w:rPr>
        <w:t xml:space="preserve">, the surveillance audit will assess conformance with </w:t>
      </w:r>
      <w:r w:rsidR="00011C7F">
        <w:rPr>
          <w:lang w:val="en-AU" w:eastAsia="en-US"/>
        </w:rPr>
        <w:t xml:space="preserve">the </w:t>
      </w:r>
      <w:r w:rsidR="003D0FE8">
        <w:rPr>
          <w:lang w:val="en-AU" w:eastAsia="en-US"/>
        </w:rPr>
        <w:t>Core</w:t>
      </w:r>
      <w:r w:rsidR="00011C7F">
        <w:rPr>
          <w:lang w:val="en-AU" w:eastAsia="en-US"/>
        </w:rPr>
        <w:t xml:space="preserve"> Criteria as well as </w:t>
      </w:r>
      <w:r w:rsidR="00490718">
        <w:rPr>
          <w:lang w:val="en-AU" w:eastAsia="en-US"/>
        </w:rPr>
        <w:t>the Continuous Improvement Criteria that have been introduced.</w:t>
      </w:r>
    </w:p>
    <w:p w14:paraId="03B2F598" w14:textId="03847029" w:rsidR="009B3C88" w:rsidRDefault="009B3C88" w:rsidP="00473EA8">
      <w:pPr>
        <w:rPr>
          <w:lang w:val="en-AU" w:eastAsia="en-US"/>
        </w:rPr>
      </w:pPr>
    </w:p>
    <w:p w14:paraId="5EDA0648" w14:textId="2B6337D5" w:rsidR="002258A2" w:rsidRDefault="002258A2" w:rsidP="002258A2">
      <w:pPr>
        <w:rPr>
          <w:b/>
          <w:bCs/>
          <w:lang w:val="en-AU" w:eastAsia="en-US"/>
        </w:rPr>
      </w:pPr>
      <w:r>
        <w:rPr>
          <w:b/>
          <w:bCs/>
          <w:lang w:val="en-AU" w:eastAsia="en-US"/>
        </w:rPr>
        <w:t>Key deliverables and timing</w:t>
      </w:r>
    </w:p>
    <w:p w14:paraId="1304DA21" w14:textId="10435690" w:rsidR="00490718" w:rsidRPr="00490718" w:rsidRDefault="00490718" w:rsidP="00866957">
      <w:pPr>
        <w:rPr>
          <w:lang w:val="en-AU" w:eastAsia="en-US"/>
        </w:rPr>
      </w:pPr>
      <w:r>
        <w:rPr>
          <w:lang w:val="en-AU" w:eastAsia="en-US"/>
        </w:rPr>
        <w:t xml:space="preserve">Auditor conducts field assessment to confirm the </w:t>
      </w:r>
      <w:r w:rsidR="000B1270">
        <w:rPr>
          <w:lang w:val="en-AU" w:eastAsia="en-US"/>
        </w:rPr>
        <w:t>participating communities’</w:t>
      </w:r>
      <w:r>
        <w:rPr>
          <w:lang w:val="en-AU" w:eastAsia="en-US"/>
        </w:rPr>
        <w:t xml:space="preserve"> continued conformance with the </w:t>
      </w:r>
      <w:r w:rsidR="003D0FE8">
        <w:rPr>
          <w:lang w:val="en-AU" w:eastAsia="en-US"/>
        </w:rPr>
        <w:t>Core</w:t>
      </w:r>
      <w:r>
        <w:rPr>
          <w:lang w:val="en-AU" w:eastAsia="en-US"/>
        </w:rPr>
        <w:t xml:space="preserve"> Criteria and introduced Continuous Improvement Criteria. Experts will </w:t>
      </w:r>
      <w:r w:rsidR="00297622">
        <w:rPr>
          <w:lang w:val="en-AU" w:eastAsia="en-US"/>
        </w:rPr>
        <w:t xml:space="preserve">participate as required. </w:t>
      </w:r>
      <w:r>
        <w:rPr>
          <w:lang w:val="en-AU" w:eastAsia="en-US"/>
        </w:rPr>
        <w:t xml:space="preserve"> </w:t>
      </w:r>
    </w:p>
    <w:p w14:paraId="2F96933E" w14:textId="77777777" w:rsidR="00490718" w:rsidRDefault="00490718" w:rsidP="00866957">
      <w:pPr>
        <w:rPr>
          <w:b/>
          <w:bCs/>
          <w:lang w:val="en-AU" w:eastAsia="en-US"/>
        </w:rPr>
      </w:pPr>
    </w:p>
    <w:p w14:paraId="671A46BA" w14:textId="4A677124" w:rsidR="003D2F1F" w:rsidRPr="00866957" w:rsidRDefault="003D2F1F" w:rsidP="003D2F1F">
      <w:pPr>
        <w:pStyle w:val="ListParagraph"/>
        <w:numPr>
          <w:ilvl w:val="0"/>
          <w:numId w:val="18"/>
        </w:numPr>
        <w:rPr>
          <w:b/>
          <w:bCs/>
          <w:lang w:val="en-AU" w:eastAsia="en-US"/>
        </w:rPr>
      </w:pPr>
      <w:r>
        <w:rPr>
          <w:b/>
          <w:bCs/>
          <w:lang w:val="en-AU" w:eastAsia="en-US"/>
        </w:rPr>
        <w:t xml:space="preserve">By </w:t>
      </w:r>
      <w:r w:rsidR="00A2569F">
        <w:rPr>
          <w:b/>
          <w:bCs/>
          <w:lang w:val="en-AU" w:eastAsia="en-US"/>
        </w:rPr>
        <w:t xml:space="preserve">[date] </w:t>
      </w:r>
      <w:r>
        <w:rPr>
          <w:b/>
          <w:bCs/>
          <w:lang w:val="en-AU" w:eastAsia="en-US"/>
        </w:rPr>
        <w:t>202</w:t>
      </w:r>
      <w:r w:rsidR="000B1270">
        <w:rPr>
          <w:b/>
          <w:bCs/>
          <w:lang w:val="en-AU" w:eastAsia="en-US"/>
        </w:rPr>
        <w:t>3</w:t>
      </w:r>
      <w:r>
        <w:rPr>
          <w:lang w:val="en-AU" w:eastAsia="en-US"/>
        </w:rPr>
        <w:t xml:space="preserve"> – surveillance audit</w:t>
      </w:r>
      <w:r w:rsidR="00152827">
        <w:rPr>
          <w:lang w:val="en-AU" w:eastAsia="en-US"/>
        </w:rPr>
        <w:t xml:space="preserve"> and mandatory audit report</w:t>
      </w:r>
      <w:r>
        <w:rPr>
          <w:lang w:val="en-AU" w:eastAsia="en-US"/>
        </w:rPr>
        <w:t xml:space="preserve"> completed assessing </w:t>
      </w:r>
      <w:r w:rsidR="00CB6761">
        <w:rPr>
          <w:lang w:val="en-AU" w:eastAsia="en-US"/>
        </w:rPr>
        <w:t>conformance</w:t>
      </w:r>
      <w:r>
        <w:rPr>
          <w:lang w:val="en-AU" w:eastAsia="en-US"/>
        </w:rPr>
        <w:t xml:space="preserve"> with </w:t>
      </w:r>
      <w:r w:rsidR="003D0FE8">
        <w:rPr>
          <w:lang w:val="en-AU" w:eastAsia="en-US"/>
        </w:rPr>
        <w:t>Core</w:t>
      </w:r>
      <w:r>
        <w:rPr>
          <w:lang w:val="en-AU" w:eastAsia="en-US"/>
        </w:rPr>
        <w:t xml:space="preserve"> Criteria and </w:t>
      </w:r>
      <w:r w:rsidR="00490718">
        <w:rPr>
          <w:lang w:val="en-AU" w:eastAsia="en-US"/>
        </w:rPr>
        <w:t xml:space="preserve">introduced </w:t>
      </w:r>
      <w:r>
        <w:rPr>
          <w:lang w:val="en-AU" w:eastAsia="en-US"/>
        </w:rPr>
        <w:t>Continuous Improvement Criteria.</w:t>
      </w:r>
    </w:p>
    <w:p w14:paraId="34D1FC18" w14:textId="47FB0741" w:rsidR="00152827" w:rsidRPr="00866957" w:rsidRDefault="003D2F1F" w:rsidP="00152827">
      <w:pPr>
        <w:pStyle w:val="ListParagraph"/>
        <w:numPr>
          <w:ilvl w:val="0"/>
          <w:numId w:val="18"/>
        </w:numPr>
        <w:rPr>
          <w:b/>
          <w:bCs/>
          <w:lang w:val="en-AU" w:eastAsia="en-US"/>
        </w:rPr>
      </w:pPr>
      <w:r>
        <w:rPr>
          <w:b/>
          <w:bCs/>
          <w:lang w:val="en-AU" w:eastAsia="en-US"/>
        </w:rPr>
        <w:t xml:space="preserve">By </w:t>
      </w:r>
      <w:r w:rsidR="00A2569F">
        <w:rPr>
          <w:b/>
          <w:bCs/>
          <w:lang w:val="en-AU" w:eastAsia="en-US"/>
        </w:rPr>
        <w:t xml:space="preserve">[date] </w:t>
      </w:r>
      <w:r>
        <w:rPr>
          <w:b/>
          <w:bCs/>
          <w:lang w:val="en-AU" w:eastAsia="en-US"/>
        </w:rPr>
        <w:t>202</w:t>
      </w:r>
      <w:r w:rsidR="000B1270">
        <w:rPr>
          <w:b/>
          <w:bCs/>
          <w:lang w:val="en-AU" w:eastAsia="en-US"/>
        </w:rPr>
        <w:t>4</w:t>
      </w:r>
      <w:r>
        <w:rPr>
          <w:lang w:val="en-AU" w:eastAsia="en-US"/>
        </w:rPr>
        <w:t xml:space="preserve"> – </w:t>
      </w:r>
      <w:r w:rsidR="00152827">
        <w:rPr>
          <w:lang w:val="en-AU" w:eastAsia="en-US"/>
        </w:rPr>
        <w:t xml:space="preserve">surveillance audit and mandatory audit report completed assessing </w:t>
      </w:r>
      <w:r w:rsidR="00CB6761">
        <w:rPr>
          <w:lang w:val="en-AU" w:eastAsia="en-US"/>
        </w:rPr>
        <w:t xml:space="preserve">conformance </w:t>
      </w:r>
      <w:r w:rsidR="00152827">
        <w:rPr>
          <w:lang w:val="en-AU" w:eastAsia="en-US"/>
        </w:rPr>
        <w:t xml:space="preserve">with </w:t>
      </w:r>
      <w:r w:rsidR="003D0FE8">
        <w:rPr>
          <w:lang w:val="en-AU" w:eastAsia="en-US"/>
        </w:rPr>
        <w:t>Core</w:t>
      </w:r>
      <w:r w:rsidR="00152827">
        <w:rPr>
          <w:lang w:val="en-AU" w:eastAsia="en-US"/>
        </w:rPr>
        <w:t xml:space="preserve"> Criteria and introduced Continuous Improvement Criteria.</w:t>
      </w:r>
    </w:p>
    <w:p w14:paraId="1F9CECC6" w14:textId="0AECBDE9" w:rsidR="00152827" w:rsidRPr="00866957" w:rsidRDefault="003D2F1F" w:rsidP="00152827">
      <w:pPr>
        <w:pStyle w:val="ListParagraph"/>
        <w:numPr>
          <w:ilvl w:val="0"/>
          <w:numId w:val="18"/>
        </w:numPr>
        <w:rPr>
          <w:b/>
          <w:bCs/>
          <w:lang w:val="en-AU" w:eastAsia="en-US"/>
        </w:rPr>
      </w:pPr>
      <w:r>
        <w:rPr>
          <w:b/>
          <w:bCs/>
          <w:lang w:val="en-AU" w:eastAsia="en-US"/>
        </w:rPr>
        <w:t xml:space="preserve">By </w:t>
      </w:r>
      <w:r w:rsidR="00A2569F">
        <w:rPr>
          <w:b/>
          <w:bCs/>
          <w:lang w:val="en-AU" w:eastAsia="en-US"/>
        </w:rPr>
        <w:t xml:space="preserve">[date] </w:t>
      </w:r>
      <w:r>
        <w:rPr>
          <w:b/>
          <w:bCs/>
          <w:lang w:val="en-AU" w:eastAsia="en-US"/>
        </w:rPr>
        <w:t>202</w:t>
      </w:r>
      <w:r w:rsidR="000B1270">
        <w:rPr>
          <w:b/>
          <w:bCs/>
          <w:lang w:val="en-AU" w:eastAsia="en-US"/>
        </w:rPr>
        <w:t>5</w:t>
      </w:r>
      <w:r>
        <w:rPr>
          <w:lang w:val="en-AU" w:eastAsia="en-US"/>
        </w:rPr>
        <w:t xml:space="preserve"> – </w:t>
      </w:r>
      <w:r w:rsidR="00152827">
        <w:rPr>
          <w:lang w:val="en-AU" w:eastAsia="en-US"/>
        </w:rPr>
        <w:t xml:space="preserve">surveillance audit and mandatory audit report completed assessing </w:t>
      </w:r>
      <w:r w:rsidR="00CB6761">
        <w:rPr>
          <w:lang w:val="en-AU" w:eastAsia="en-US"/>
        </w:rPr>
        <w:t xml:space="preserve">conformance </w:t>
      </w:r>
      <w:r w:rsidR="00152827">
        <w:rPr>
          <w:lang w:val="en-AU" w:eastAsia="en-US"/>
        </w:rPr>
        <w:t xml:space="preserve">with </w:t>
      </w:r>
      <w:r w:rsidR="003D0FE8">
        <w:rPr>
          <w:lang w:val="en-AU" w:eastAsia="en-US"/>
        </w:rPr>
        <w:t>Core</w:t>
      </w:r>
      <w:r w:rsidR="00152827">
        <w:rPr>
          <w:lang w:val="en-AU" w:eastAsia="en-US"/>
        </w:rPr>
        <w:t xml:space="preserve"> Criteria and introduced Continuous Improvement Criteria.</w:t>
      </w:r>
    </w:p>
    <w:p w14:paraId="7677A50F" w14:textId="4B5204CD" w:rsidR="00152827" w:rsidRPr="00866957" w:rsidRDefault="003D2F1F" w:rsidP="00152827">
      <w:pPr>
        <w:pStyle w:val="ListParagraph"/>
        <w:numPr>
          <w:ilvl w:val="0"/>
          <w:numId w:val="18"/>
        </w:numPr>
        <w:rPr>
          <w:b/>
          <w:bCs/>
          <w:lang w:val="en-AU" w:eastAsia="en-US"/>
        </w:rPr>
      </w:pPr>
      <w:r>
        <w:rPr>
          <w:b/>
          <w:bCs/>
          <w:lang w:val="en-AU" w:eastAsia="en-US"/>
        </w:rPr>
        <w:t xml:space="preserve">By </w:t>
      </w:r>
      <w:r w:rsidR="00A2569F">
        <w:rPr>
          <w:b/>
          <w:bCs/>
          <w:lang w:val="en-AU" w:eastAsia="en-US"/>
        </w:rPr>
        <w:t xml:space="preserve">[date] </w:t>
      </w:r>
      <w:r>
        <w:rPr>
          <w:b/>
          <w:bCs/>
          <w:lang w:val="en-AU" w:eastAsia="en-US"/>
        </w:rPr>
        <w:t>202</w:t>
      </w:r>
      <w:r w:rsidR="000B1270">
        <w:rPr>
          <w:b/>
          <w:bCs/>
          <w:lang w:val="en-AU" w:eastAsia="en-US"/>
        </w:rPr>
        <w:t>6</w:t>
      </w:r>
      <w:r>
        <w:rPr>
          <w:lang w:val="en-AU" w:eastAsia="en-US"/>
        </w:rPr>
        <w:t xml:space="preserve"> – </w:t>
      </w:r>
      <w:r w:rsidR="00152827">
        <w:rPr>
          <w:lang w:val="en-AU" w:eastAsia="en-US"/>
        </w:rPr>
        <w:t xml:space="preserve">surveillance audit and mandatory audit report completed assessing </w:t>
      </w:r>
      <w:r w:rsidR="00CB6761">
        <w:rPr>
          <w:lang w:val="en-AU" w:eastAsia="en-US"/>
        </w:rPr>
        <w:t xml:space="preserve">conformance </w:t>
      </w:r>
      <w:r w:rsidR="00152827">
        <w:rPr>
          <w:lang w:val="en-AU" w:eastAsia="en-US"/>
        </w:rPr>
        <w:t xml:space="preserve">with </w:t>
      </w:r>
      <w:r w:rsidR="003D0FE8">
        <w:rPr>
          <w:lang w:val="en-AU" w:eastAsia="en-US"/>
        </w:rPr>
        <w:t>Core</w:t>
      </w:r>
      <w:r w:rsidR="00152827">
        <w:rPr>
          <w:lang w:val="en-AU" w:eastAsia="en-US"/>
        </w:rPr>
        <w:t xml:space="preserve"> Criteria and introduced Continuous Improvement Criteria.</w:t>
      </w:r>
    </w:p>
    <w:p w14:paraId="514B6D46" w14:textId="0A2CC363" w:rsidR="000F1089" w:rsidRPr="000F1089" w:rsidRDefault="000F1089" w:rsidP="000F1089">
      <w:pPr>
        <w:rPr>
          <w:lang w:val="en-AU" w:eastAsia="en-US"/>
        </w:rPr>
      </w:pPr>
    </w:p>
    <w:p w14:paraId="3AA0E8B6" w14:textId="57C5A012" w:rsidR="007B730C" w:rsidRDefault="007B730C" w:rsidP="007B730C">
      <w:pPr>
        <w:pStyle w:val="Heading2"/>
        <w:numPr>
          <w:ilvl w:val="0"/>
          <w:numId w:val="0"/>
        </w:numPr>
        <w:ind w:left="720" w:hanging="360"/>
        <w:rPr>
          <w:lang w:val="en-AU" w:eastAsia="en-US"/>
        </w:rPr>
      </w:pPr>
      <w:bookmarkStart w:id="21" w:name="_Toc77595858"/>
      <w:r>
        <w:rPr>
          <w:rFonts w:ascii="Helvetica" w:hAnsi="Helvetica" w:cs="Arial"/>
          <w:color w:val="005C44"/>
          <w:lang w:val="en-AU" w:eastAsia="en-US"/>
        </w:rPr>
        <w:t xml:space="preserve">Phase </w:t>
      </w:r>
      <w:r w:rsidR="00E7427D">
        <w:rPr>
          <w:rFonts w:ascii="Helvetica" w:hAnsi="Helvetica" w:cs="Arial"/>
          <w:color w:val="005C44"/>
          <w:lang w:val="en-AU" w:eastAsia="en-US"/>
        </w:rPr>
        <w:t>8</w:t>
      </w:r>
      <w:r>
        <w:rPr>
          <w:rFonts w:ascii="Helvetica" w:hAnsi="Helvetica" w:cs="Arial"/>
          <w:color w:val="005C44"/>
          <w:lang w:val="en-AU" w:eastAsia="en-US"/>
        </w:rPr>
        <w:t xml:space="preserve"> – Full Certification</w:t>
      </w:r>
      <w:bookmarkEnd w:id="21"/>
    </w:p>
    <w:p w14:paraId="10D6B6E8" w14:textId="065D7376" w:rsidR="000F1089" w:rsidRDefault="000F1089" w:rsidP="00FD3004">
      <w:pPr>
        <w:rPr>
          <w:rFonts w:asciiTheme="minorHAnsi" w:hAnsiTheme="minorHAnsi" w:cstheme="minorHAnsi"/>
          <w:color w:val="000000"/>
          <w:lang w:eastAsia="en-US"/>
        </w:rPr>
      </w:pPr>
    </w:p>
    <w:p w14:paraId="4DDAF099" w14:textId="4D739027" w:rsidR="007B730C" w:rsidRDefault="007B730C" w:rsidP="007B730C">
      <w:pPr>
        <w:rPr>
          <w:b/>
          <w:bCs/>
          <w:lang w:val="en-AU" w:eastAsia="en-US"/>
        </w:rPr>
      </w:pPr>
      <w:r>
        <w:rPr>
          <w:b/>
          <w:bCs/>
          <w:lang w:val="en-AU" w:eastAsia="en-US"/>
        </w:rPr>
        <w:t>Summary</w:t>
      </w:r>
    </w:p>
    <w:p w14:paraId="1C22ACAF" w14:textId="6E0FBD72" w:rsidR="00297622" w:rsidRDefault="00297622" w:rsidP="007B730C">
      <w:pPr>
        <w:rPr>
          <w:lang w:val="en-AU" w:eastAsia="en-US"/>
        </w:rPr>
      </w:pPr>
      <w:r>
        <w:rPr>
          <w:lang w:val="en-AU" w:eastAsia="en-US"/>
        </w:rPr>
        <w:t xml:space="preserve">By the end of the Continuous Improvement certification cycle, the </w:t>
      </w:r>
      <w:r w:rsidR="000B1270">
        <w:rPr>
          <w:lang w:val="en-AU" w:eastAsia="en-US"/>
        </w:rPr>
        <w:t>participating communities</w:t>
      </w:r>
      <w:r>
        <w:rPr>
          <w:lang w:val="en-AU" w:eastAsia="en-US"/>
        </w:rPr>
        <w:t xml:space="preserve"> will, following the gradual implementation of Continuous Improvement Criteria, be in conformance with FSC’s forest management standard in its entirety. </w:t>
      </w:r>
      <w:r w:rsidR="00B24354">
        <w:rPr>
          <w:lang w:val="en-AU" w:eastAsia="en-US"/>
        </w:rPr>
        <w:t>Their conformance will be confirmed in a main audit and a new five-year certificate issued</w:t>
      </w:r>
      <w:r w:rsidR="006E07CD">
        <w:rPr>
          <w:lang w:val="en-AU" w:eastAsia="en-US"/>
        </w:rPr>
        <w:t xml:space="preserve">. </w:t>
      </w:r>
    </w:p>
    <w:p w14:paraId="470EAD31" w14:textId="191705C6" w:rsidR="006E07CD" w:rsidRDefault="006E07CD" w:rsidP="007B730C">
      <w:pPr>
        <w:rPr>
          <w:lang w:val="en-AU" w:eastAsia="en-US"/>
        </w:rPr>
      </w:pPr>
    </w:p>
    <w:p w14:paraId="23452FA9" w14:textId="4B9CA9DC" w:rsidR="006E07CD" w:rsidRDefault="006E07CD" w:rsidP="007B730C">
      <w:pPr>
        <w:rPr>
          <w:lang w:val="en-AU" w:eastAsia="en-US"/>
        </w:rPr>
      </w:pPr>
      <w:r>
        <w:rPr>
          <w:lang w:val="en-AU" w:eastAsia="en-US"/>
        </w:rPr>
        <w:t xml:space="preserve">This marks the end of the Continuous Improvement certification cycle and the certificate will be issued on the same terms as other FSC </w:t>
      </w:r>
      <w:r w:rsidR="00EE56BF">
        <w:rPr>
          <w:lang w:val="en-AU" w:eastAsia="en-US"/>
        </w:rPr>
        <w:t>certificates</w:t>
      </w:r>
      <w:r>
        <w:rPr>
          <w:lang w:val="en-AU" w:eastAsia="en-US"/>
        </w:rPr>
        <w:t>.</w:t>
      </w:r>
    </w:p>
    <w:p w14:paraId="46590995" w14:textId="77777777" w:rsidR="00297622" w:rsidRPr="00473EA8" w:rsidRDefault="00297622" w:rsidP="007B730C">
      <w:pPr>
        <w:rPr>
          <w:lang w:val="en-AU" w:eastAsia="en-US"/>
        </w:rPr>
      </w:pPr>
    </w:p>
    <w:p w14:paraId="1DE75770" w14:textId="77777777" w:rsidR="007B730C" w:rsidRDefault="007B730C" w:rsidP="007B730C">
      <w:pPr>
        <w:rPr>
          <w:b/>
          <w:bCs/>
          <w:lang w:val="en-AU" w:eastAsia="en-US"/>
        </w:rPr>
      </w:pPr>
      <w:r>
        <w:rPr>
          <w:b/>
          <w:bCs/>
          <w:lang w:val="en-AU" w:eastAsia="en-US"/>
        </w:rPr>
        <w:t>Key deliverables and timing</w:t>
      </w:r>
    </w:p>
    <w:p w14:paraId="0FF62500" w14:textId="01F2D2F5" w:rsidR="00425CCB" w:rsidRDefault="00425CCB" w:rsidP="00FD3004">
      <w:pPr>
        <w:rPr>
          <w:rFonts w:asciiTheme="minorHAnsi" w:hAnsiTheme="minorHAnsi" w:cstheme="minorHAnsi"/>
          <w:b/>
          <w:bCs/>
        </w:rPr>
      </w:pPr>
    </w:p>
    <w:p w14:paraId="5B93A199" w14:textId="69A76B2F" w:rsidR="00297622" w:rsidRDefault="00DA4AF8" w:rsidP="00FD3004">
      <w:pPr>
        <w:rPr>
          <w:rFonts w:asciiTheme="minorHAnsi" w:hAnsiTheme="minorHAnsi" w:cstheme="minorHAnsi"/>
          <w:b/>
          <w:bCs/>
        </w:rPr>
      </w:pPr>
      <w:r>
        <w:rPr>
          <w:lang w:val="en-AU" w:eastAsia="en-US"/>
        </w:rPr>
        <w:t xml:space="preserve">A main audit is conducted by the auditor </w:t>
      </w:r>
      <w:r w:rsidR="00B24354">
        <w:rPr>
          <w:lang w:val="en-AU" w:eastAsia="en-US"/>
        </w:rPr>
        <w:t xml:space="preserve">and </w:t>
      </w:r>
      <w:r w:rsidR="006E07CD">
        <w:rPr>
          <w:lang w:val="en-AU" w:eastAsia="en-US"/>
        </w:rPr>
        <w:t xml:space="preserve">relevant </w:t>
      </w:r>
      <w:r w:rsidR="00B24354">
        <w:rPr>
          <w:lang w:val="en-AU" w:eastAsia="en-US"/>
        </w:rPr>
        <w:t xml:space="preserve">experts </w:t>
      </w:r>
      <w:r>
        <w:rPr>
          <w:lang w:val="en-AU" w:eastAsia="en-US"/>
        </w:rPr>
        <w:t>to confirm conformance with FSC’s forest management standard</w:t>
      </w:r>
      <w:r w:rsidR="00EE56BF">
        <w:rPr>
          <w:lang w:val="en-AU" w:eastAsia="en-US"/>
        </w:rPr>
        <w:t xml:space="preserve"> in its entirety</w:t>
      </w:r>
      <w:r>
        <w:rPr>
          <w:lang w:val="en-AU" w:eastAsia="en-US"/>
        </w:rPr>
        <w:t xml:space="preserve">. </w:t>
      </w:r>
    </w:p>
    <w:p w14:paraId="4A80EB01" w14:textId="77777777" w:rsidR="00297622" w:rsidRDefault="00297622" w:rsidP="00FD3004">
      <w:pPr>
        <w:rPr>
          <w:rFonts w:asciiTheme="minorHAnsi" w:hAnsiTheme="minorHAnsi" w:cstheme="minorHAnsi"/>
          <w:b/>
          <w:bCs/>
        </w:rPr>
      </w:pPr>
    </w:p>
    <w:p w14:paraId="6FB185C5" w14:textId="58083151" w:rsidR="003D2F1F" w:rsidRDefault="003D2F1F" w:rsidP="00953515">
      <w:pPr>
        <w:pStyle w:val="ListParagraph"/>
        <w:numPr>
          <w:ilvl w:val="0"/>
          <w:numId w:val="19"/>
        </w:numPr>
        <w:rPr>
          <w:lang w:val="en-AU" w:eastAsia="en-US"/>
        </w:rPr>
      </w:pPr>
      <w:r w:rsidRPr="00CE7916">
        <w:rPr>
          <w:b/>
          <w:bCs/>
          <w:lang w:val="en-AU" w:eastAsia="en-US"/>
        </w:rPr>
        <w:t xml:space="preserve">By </w:t>
      </w:r>
      <w:r w:rsidR="00A2569F">
        <w:rPr>
          <w:b/>
          <w:bCs/>
          <w:lang w:val="en-AU" w:eastAsia="en-US"/>
        </w:rPr>
        <w:t>[date]</w:t>
      </w:r>
      <w:r w:rsidRPr="00CE7916">
        <w:rPr>
          <w:b/>
          <w:bCs/>
          <w:lang w:val="en-AU" w:eastAsia="en-US"/>
        </w:rPr>
        <w:t xml:space="preserve"> 202</w:t>
      </w:r>
      <w:r w:rsidR="000B1270">
        <w:rPr>
          <w:b/>
          <w:bCs/>
          <w:lang w:val="en-AU" w:eastAsia="en-US"/>
        </w:rPr>
        <w:t>7</w:t>
      </w:r>
      <w:r w:rsidRPr="00CE7916">
        <w:rPr>
          <w:lang w:val="en-AU" w:eastAsia="en-US"/>
        </w:rPr>
        <w:t xml:space="preserve"> – </w:t>
      </w:r>
      <w:r w:rsidR="00CE7916">
        <w:rPr>
          <w:lang w:val="en-AU" w:eastAsia="en-US"/>
        </w:rPr>
        <w:t>m</w:t>
      </w:r>
      <w:r w:rsidRPr="00CE7916">
        <w:rPr>
          <w:lang w:val="en-AU" w:eastAsia="en-US"/>
        </w:rPr>
        <w:t xml:space="preserve">ain audit against the full FSC standard for forest management </w:t>
      </w:r>
      <w:r w:rsidR="00DA4AF8" w:rsidRPr="00CE7916">
        <w:rPr>
          <w:lang w:val="en-AU" w:eastAsia="en-US"/>
        </w:rPr>
        <w:t xml:space="preserve">conducted </w:t>
      </w:r>
      <w:r w:rsidRPr="00CE7916">
        <w:rPr>
          <w:lang w:val="en-AU" w:eastAsia="en-US"/>
        </w:rPr>
        <w:t xml:space="preserve">and a new five-year certificate issued. </w:t>
      </w:r>
    </w:p>
    <w:p w14:paraId="77910FE4" w14:textId="1E645528" w:rsidR="00852EB0" w:rsidRPr="00CE7916" w:rsidRDefault="00852EB0" w:rsidP="00852EB0">
      <w:pPr>
        <w:pStyle w:val="ListParagraph"/>
        <w:rPr>
          <w:lang w:val="en-AU" w:eastAsia="en-US"/>
        </w:rPr>
      </w:pPr>
    </w:p>
    <w:p w14:paraId="44BC6306" w14:textId="09CFCC80" w:rsidR="003D2F1F" w:rsidRDefault="00852EB0" w:rsidP="00FD3004">
      <w:pPr>
        <w:rPr>
          <w:rFonts w:asciiTheme="minorHAnsi" w:hAnsiTheme="minorHAnsi" w:cstheme="minorHAnsi"/>
          <w:b/>
          <w:bCs/>
        </w:rPr>
      </w:pPr>
      <w:r>
        <w:rPr>
          <w:noProof/>
        </w:rPr>
        <w:lastRenderedPageBreak/>
        <w:drawing>
          <wp:anchor distT="0" distB="0" distL="114300" distR="114300" simplePos="0" relativeHeight="251672576" behindDoc="0" locked="0" layoutInCell="1" allowOverlap="1" wp14:anchorId="29A6AFD0" wp14:editId="336DB522">
            <wp:simplePos x="0" y="0"/>
            <wp:positionH relativeFrom="column">
              <wp:posOffset>856615</wp:posOffset>
            </wp:positionH>
            <wp:positionV relativeFrom="paragraph">
              <wp:posOffset>18415</wp:posOffset>
            </wp:positionV>
            <wp:extent cx="4271645" cy="2849245"/>
            <wp:effectExtent l="0" t="0" r="0" b="8255"/>
            <wp:wrapThrough wrapText="bothSides">
              <wp:wrapPolygon edited="0">
                <wp:start x="0" y="0"/>
                <wp:lineTo x="0" y="21518"/>
                <wp:lineTo x="21481" y="21518"/>
                <wp:lineTo x="21481" y="0"/>
                <wp:lineTo x="0" y="0"/>
              </wp:wrapPolygon>
            </wp:wrapThrough>
            <wp:docPr id="16" name="Picture 16" descr="Entrance to the Gumatj Saw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rance to the Gumatj Saw Mi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1645" cy="2849245"/>
                    </a:xfrm>
                    <a:prstGeom prst="rect">
                      <a:avLst/>
                    </a:prstGeom>
                    <a:noFill/>
                    <a:ln>
                      <a:noFill/>
                    </a:ln>
                  </pic:spPr>
                </pic:pic>
              </a:graphicData>
            </a:graphic>
          </wp:anchor>
        </w:drawing>
      </w:r>
      <w:r w:rsidRPr="00852EB0">
        <w:t xml:space="preserve"> </w:t>
      </w:r>
    </w:p>
    <w:p w14:paraId="2EA44348" w14:textId="77777777" w:rsidR="00852EB0" w:rsidRDefault="00852EB0" w:rsidP="00852EB0">
      <w:pPr>
        <w:rPr>
          <w:b/>
          <w:bCs/>
          <w:lang w:val="en-AU" w:eastAsia="en-US"/>
        </w:rPr>
      </w:pPr>
    </w:p>
    <w:p w14:paraId="54C72D30" w14:textId="77777777" w:rsidR="00852EB0" w:rsidRDefault="00852EB0" w:rsidP="00852EB0">
      <w:pPr>
        <w:rPr>
          <w:b/>
          <w:bCs/>
          <w:lang w:val="en-AU" w:eastAsia="en-US"/>
        </w:rPr>
      </w:pPr>
    </w:p>
    <w:p w14:paraId="1E799CFB" w14:textId="77777777" w:rsidR="00852EB0" w:rsidRDefault="00852EB0" w:rsidP="00852EB0">
      <w:pPr>
        <w:rPr>
          <w:b/>
          <w:bCs/>
          <w:lang w:val="en-AU" w:eastAsia="en-US"/>
        </w:rPr>
      </w:pPr>
    </w:p>
    <w:p w14:paraId="0E2E2E7C" w14:textId="77777777" w:rsidR="00852EB0" w:rsidRDefault="00852EB0" w:rsidP="00852EB0">
      <w:pPr>
        <w:rPr>
          <w:b/>
          <w:bCs/>
          <w:lang w:val="en-AU" w:eastAsia="en-US"/>
        </w:rPr>
      </w:pPr>
    </w:p>
    <w:p w14:paraId="257A76F5" w14:textId="77777777" w:rsidR="00852EB0" w:rsidRDefault="00852EB0" w:rsidP="00852EB0">
      <w:pPr>
        <w:rPr>
          <w:b/>
          <w:bCs/>
          <w:lang w:val="en-AU" w:eastAsia="en-US"/>
        </w:rPr>
      </w:pPr>
    </w:p>
    <w:p w14:paraId="36A83397" w14:textId="77777777" w:rsidR="00852EB0" w:rsidRDefault="00852EB0" w:rsidP="00852EB0">
      <w:pPr>
        <w:rPr>
          <w:b/>
          <w:bCs/>
          <w:lang w:val="en-AU" w:eastAsia="en-US"/>
        </w:rPr>
      </w:pPr>
    </w:p>
    <w:p w14:paraId="60C990BB" w14:textId="77777777" w:rsidR="00852EB0" w:rsidRDefault="00852EB0" w:rsidP="00852EB0">
      <w:pPr>
        <w:rPr>
          <w:b/>
          <w:bCs/>
          <w:lang w:val="en-AU" w:eastAsia="en-US"/>
        </w:rPr>
      </w:pPr>
    </w:p>
    <w:p w14:paraId="48B804B4" w14:textId="77777777" w:rsidR="00852EB0" w:rsidRDefault="00852EB0" w:rsidP="00852EB0">
      <w:pPr>
        <w:rPr>
          <w:b/>
          <w:bCs/>
          <w:lang w:val="en-AU" w:eastAsia="en-US"/>
        </w:rPr>
      </w:pPr>
    </w:p>
    <w:p w14:paraId="51E9AD1F" w14:textId="77777777" w:rsidR="00852EB0" w:rsidRDefault="00852EB0" w:rsidP="00852EB0">
      <w:pPr>
        <w:rPr>
          <w:b/>
          <w:bCs/>
          <w:lang w:val="en-AU" w:eastAsia="en-US"/>
        </w:rPr>
      </w:pPr>
    </w:p>
    <w:p w14:paraId="728BA2B3" w14:textId="77777777" w:rsidR="00852EB0" w:rsidRDefault="00852EB0" w:rsidP="00852EB0">
      <w:pPr>
        <w:rPr>
          <w:b/>
          <w:bCs/>
          <w:lang w:val="en-AU" w:eastAsia="en-US"/>
        </w:rPr>
      </w:pPr>
    </w:p>
    <w:p w14:paraId="443E57A6" w14:textId="77777777" w:rsidR="00852EB0" w:rsidRDefault="00852EB0" w:rsidP="00852EB0">
      <w:pPr>
        <w:rPr>
          <w:b/>
          <w:bCs/>
          <w:lang w:val="en-AU" w:eastAsia="en-US"/>
        </w:rPr>
      </w:pPr>
    </w:p>
    <w:p w14:paraId="1595FDDC" w14:textId="77777777" w:rsidR="00852EB0" w:rsidRDefault="00852EB0" w:rsidP="00852EB0">
      <w:pPr>
        <w:rPr>
          <w:b/>
          <w:bCs/>
          <w:lang w:val="en-AU" w:eastAsia="en-US"/>
        </w:rPr>
      </w:pPr>
    </w:p>
    <w:p w14:paraId="32546DBB" w14:textId="77777777" w:rsidR="00852EB0" w:rsidRDefault="00852EB0" w:rsidP="00852EB0">
      <w:pPr>
        <w:rPr>
          <w:b/>
          <w:bCs/>
          <w:lang w:val="en-AU" w:eastAsia="en-US"/>
        </w:rPr>
      </w:pPr>
    </w:p>
    <w:p w14:paraId="32B57A13" w14:textId="77777777" w:rsidR="00852EB0" w:rsidRDefault="00852EB0" w:rsidP="00852EB0">
      <w:pPr>
        <w:rPr>
          <w:b/>
          <w:bCs/>
          <w:lang w:val="en-AU" w:eastAsia="en-US"/>
        </w:rPr>
      </w:pPr>
    </w:p>
    <w:p w14:paraId="11B5EE4A" w14:textId="77777777" w:rsidR="00852EB0" w:rsidRDefault="00852EB0" w:rsidP="00852EB0">
      <w:pPr>
        <w:rPr>
          <w:b/>
          <w:bCs/>
          <w:lang w:val="en-AU" w:eastAsia="en-US"/>
        </w:rPr>
      </w:pPr>
    </w:p>
    <w:p w14:paraId="484B386F" w14:textId="77777777" w:rsidR="00852EB0" w:rsidRDefault="00852EB0" w:rsidP="00852EB0">
      <w:pPr>
        <w:rPr>
          <w:b/>
          <w:bCs/>
          <w:lang w:val="en-AU" w:eastAsia="en-US"/>
        </w:rPr>
      </w:pPr>
    </w:p>
    <w:p w14:paraId="020C2A43" w14:textId="0B835471" w:rsidR="00852EB0" w:rsidRPr="00C33213" w:rsidRDefault="00852EB0" w:rsidP="00852EB0">
      <w:pPr>
        <w:rPr>
          <w:lang w:val="en-AU" w:eastAsia="en-US"/>
        </w:rPr>
      </w:pPr>
      <w:r>
        <w:rPr>
          <w:b/>
          <w:bCs/>
          <w:lang w:val="en-AU" w:eastAsia="en-US"/>
        </w:rPr>
        <w:t xml:space="preserve">Figure </w:t>
      </w:r>
      <w:r w:rsidRPr="008C1AC3">
        <w:rPr>
          <w:b/>
          <w:bCs/>
          <w:highlight w:val="yellow"/>
          <w:lang w:val="en-AU" w:eastAsia="en-US"/>
        </w:rPr>
        <w:t>xx</w:t>
      </w:r>
      <w:r>
        <w:rPr>
          <w:b/>
          <w:bCs/>
          <w:lang w:val="en-AU" w:eastAsia="en-US"/>
        </w:rPr>
        <w:t xml:space="preserve">: </w:t>
      </w:r>
      <w:r w:rsidRPr="003D0A61">
        <w:rPr>
          <w:lang w:val="en-AU" w:eastAsia="en-US"/>
        </w:rPr>
        <w:t xml:space="preserve">The Gumatj </w:t>
      </w:r>
      <w:r>
        <w:rPr>
          <w:lang w:val="en-AU" w:eastAsia="en-US"/>
        </w:rPr>
        <w:t>sawmill</w:t>
      </w:r>
    </w:p>
    <w:p w14:paraId="158CA2D8" w14:textId="4A3CA601" w:rsidR="003D2F1F" w:rsidRPr="003D2F1F" w:rsidRDefault="003D2F1F" w:rsidP="003D2F1F">
      <w:pPr>
        <w:pStyle w:val="Style1"/>
      </w:pPr>
      <w:bookmarkStart w:id="22" w:name="_Toc77595859"/>
      <w:r w:rsidRPr="003D2F1F">
        <w:t>Partner Project Phases – Overview</w:t>
      </w:r>
      <w:bookmarkEnd w:id="22"/>
    </w:p>
    <w:p w14:paraId="4F4FF2FD" w14:textId="2F2FE2A4" w:rsidR="003D2F1F" w:rsidRDefault="003D2F1F" w:rsidP="003D2F1F"/>
    <w:p w14:paraId="4929A86E" w14:textId="774F3F70" w:rsidR="003D2F1F" w:rsidRDefault="003D2F1F" w:rsidP="003D2F1F">
      <w:pPr>
        <w:rPr>
          <w:lang w:val="en-AU" w:eastAsia="en-US"/>
        </w:rPr>
      </w:pPr>
      <w:r w:rsidRPr="00632A99">
        <w:rPr>
          <w:lang w:val="en-AU" w:eastAsia="en-US"/>
        </w:rPr>
        <w:t xml:space="preserve">There are four concurrent phases of </w:t>
      </w:r>
      <w:r>
        <w:rPr>
          <w:lang w:val="en-AU" w:eastAsia="en-US"/>
        </w:rPr>
        <w:t>the responsible</w:t>
      </w:r>
      <w:r w:rsidRPr="00632A99">
        <w:rPr>
          <w:lang w:val="en-AU" w:eastAsia="en-US"/>
        </w:rPr>
        <w:t xml:space="preserve"> forestry research </w:t>
      </w:r>
      <w:r w:rsidR="00EA4222">
        <w:rPr>
          <w:lang w:val="en-AU" w:eastAsia="en-US"/>
        </w:rPr>
        <w:t>for</w:t>
      </w:r>
      <w:r w:rsidRPr="00632A99">
        <w:rPr>
          <w:lang w:val="en-AU" w:eastAsia="en-US"/>
        </w:rPr>
        <w:t xml:space="preserve"> development </w:t>
      </w:r>
      <w:r>
        <w:rPr>
          <w:lang w:val="en-AU" w:eastAsia="en-US"/>
        </w:rPr>
        <w:t xml:space="preserve">partner </w:t>
      </w:r>
      <w:r w:rsidRPr="00632A99">
        <w:rPr>
          <w:lang w:val="en-AU" w:eastAsia="en-US"/>
        </w:rPr>
        <w:t>project</w:t>
      </w:r>
      <w:r w:rsidR="00766B37">
        <w:rPr>
          <w:lang w:val="en-AU" w:eastAsia="en-US"/>
        </w:rPr>
        <w:t xml:space="preserve"> managed and delivered by USC</w:t>
      </w:r>
      <w:r>
        <w:rPr>
          <w:lang w:val="en-AU" w:eastAsia="en-US"/>
        </w:rPr>
        <w:t xml:space="preserve">. </w:t>
      </w:r>
      <w:r w:rsidR="0067578F">
        <w:rPr>
          <w:lang w:val="en-AU" w:eastAsia="en-US"/>
        </w:rPr>
        <w:t>The phases of the FSC component of the proj</w:t>
      </w:r>
      <w:r w:rsidR="002A3E5A">
        <w:rPr>
          <w:lang w:val="en-AU" w:eastAsia="en-US"/>
        </w:rPr>
        <w:t xml:space="preserve">ect will be </w:t>
      </w:r>
      <w:r w:rsidR="00BE4865">
        <w:rPr>
          <w:lang w:val="en-AU" w:eastAsia="en-US"/>
        </w:rPr>
        <w:t>integrated</w:t>
      </w:r>
      <w:r w:rsidR="002A3E5A">
        <w:rPr>
          <w:lang w:val="en-AU" w:eastAsia="en-US"/>
        </w:rPr>
        <w:t xml:space="preserve"> into the overarching partner project when funding has been secured. </w:t>
      </w:r>
      <w:r w:rsidR="002F4DAB">
        <w:rPr>
          <w:lang w:val="en-AU" w:eastAsia="en-US"/>
        </w:rPr>
        <w:t xml:space="preserve">The phases </w:t>
      </w:r>
      <w:r w:rsidR="002A3E5A">
        <w:rPr>
          <w:lang w:val="en-AU" w:eastAsia="en-US"/>
        </w:rPr>
        <w:t xml:space="preserve">of the partner project </w:t>
      </w:r>
      <w:r w:rsidR="002F4DAB">
        <w:rPr>
          <w:lang w:val="en-AU" w:eastAsia="en-US"/>
        </w:rPr>
        <w:t>are:</w:t>
      </w:r>
    </w:p>
    <w:p w14:paraId="366CE0A5" w14:textId="09F2EDA4" w:rsidR="002F4DAB" w:rsidRDefault="002F4DAB" w:rsidP="003D2F1F">
      <w:pPr>
        <w:rPr>
          <w:lang w:val="en-AU" w:eastAsia="en-US"/>
        </w:rPr>
      </w:pPr>
    </w:p>
    <w:p w14:paraId="47935BEF" w14:textId="7B3AB1DE" w:rsidR="002F4DAB" w:rsidRDefault="002F4DAB" w:rsidP="003D2F1F">
      <w:pPr>
        <w:rPr>
          <w:lang w:val="en-AU" w:eastAsia="en-US"/>
        </w:rPr>
      </w:pPr>
    </w:p>
    <w:p w14:paraId="15C68DE2" w14:textId="0A99F853" w:rsidR="002F4DAB" w:rsidRDefault="002F4DAB" w:rsidP="003D2F1F">
      <w:pPr>
        <w:rPr>
          <w:lang w:val="en-AU" w:eastAsia="en-US"/>
        </w:rPr>
      </w:pPr>
      <w:r>
        <w:rPr>
          <w:noProof/>
          <w:lang w:val="en-AU" w:eastAsia="en-US"/>
        </w:rPr>
        <w:drawing>
          <wp:inline distT="0" distB="0" distL="0" distR="0" wp14:anchorId="50A1F6A0" wp14:editId="2BAECAA0">
            <wp:extent cx="4781550" cy="2173605"/>
            <wp:effectExtent l="0" t="19050" r="0" b="5524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E6EFBE6" w14:textId="0FCD42E3" w:rsidR="009B3C88" w:rsidRDefault="009B3C88" w:rsidP="003D2F1F">
      <w:pPr>
        <w:rPr>
          <w:lang w:val="en-AU" w:eastAsia="en-US"/>
        </w:rPr>
      </w:pPr>
    </w:p>
    <w:p w14:paraId="5E2F599A" w14:textId="36879633" w:rsidR="003D2F1F" w:rsidRDefault="003D2F1F" w:rsidP="003D2F1F">
      <w:pPr>
        <w:rPr>
          <w:lang w:val="en-AU" w:eastAsia="en-US"/>
        </w:rPr>
      </w:pPr>
    </w:p>
    <w:p w14:paraId="7F6468C7" w14:textId="178EC9AE" w:rsidR="009B3C88" w:rsidRDefault="009B3C88" w:rsidP="003D2F1F">
      <w:pPr>
        <w:rPr>
          <w:lang w:val="en-AU" w:eastAsia="en-US"/>
        </w:rPr>
      </w:pPr>
    </w:p>
    <w:p w14:paraId="640F8029" w14:textId="77777777" w:rsidR="009B3C88" w:rsidRDefault="009B3C88" w:rsidP="003D2F1F">
      <w:pPr>
        <w:rPr>
          <w:lang w:val="en-AU" w:eastAsia="en-US"/>
        </w:rPr>
      </w:pPr>
    </w:p>
    <w:p w14:paraId="598D5A63" w14:textId="4AA282E3" w:rsidR="003D2F1F" w:rsidRDefault="003D2F1F" w:rsidP="003D2F1F">
      <w:pPr>
        <w:rPr>
          <w:lang w:val="en-AU" w:eastAsia="en-US"/>
        </w:rPr>
      </w:pPr>
    </w:p>
    <w:p w14:paraId="61A7AD3F" w14:textId="60F4F1A4" w:rsidR="003D2F1F" w:rsidRDefault="003D2F1F" w:rsidP="002F5BF5">
      <w:pPr>
        <w:pStyle w:val="Heading2"/>
        <w:numPr>
          <w:ilvl w:val="0"/>
          <w:numId w:val="0"/>
        </w:numPr>
        <w:rPr>
          <w:rFonts w:ascii="Helvetica" w:hAnsi="Helvetica" w:cs="Arial"/>
          <w:color w:val="005C44"/>
          <w:lang w:val="en-AU" w:eastAsia="en-US"/>
        </w:rPr>
      </w:pPr>
      <w:bookmarkStart w:id="23" w:name="_Toc77595860"/>
      <w:r w:rsidRPr="37DCFE53">
        <w:rPr>
          <w:rFonts w:ascii="Helvetica" w:hAnsi="Helvetica" w:cs="Arial"/>
          <w:color w:val="005C44"/>
          <w:lang w:val="en-AU" w:eastAsia="en-US"/>
        </w:rPr>
        <w:t xml:space="preserve">Phase </w:t>
      </w:r>
      <w:r w:rsidR="001C1F2C" w:rsidRPr="37DCFE53">
        <w:rPr>
          <w:rFonts w:ascii="Helvetica" w:hAnsi="Helvetica" w:cs="Arial"/>
          <w:color w:val="005C44"/>
          <w:lang w:val="en-AU" w:eastAsia="en-US"/>
        </w:rPr>
        <w:t>A</w:t>
      </w:r>
      <w:r w:rsidRPr="37DCFE53">
        <w:rPr>
          <w:rFonts w:ascii="Helvetica" w:hAnsi="Helvetica" w:cs="Arial"/>
          <w:color w:val="005C44"/>
          <w:lang w:val="en-AU" w:eastAsia="en-US"/>
        </w:rPr>
        <w:t xml:space="preserve"> – Forest Product Development Pilot</w:t>
      </w:r>
      <w:bookmarkEnd w:id="23"/>
    </w:p>
    <w:p w14:paraId="78AE4165" w14:textId="36E84D99" w:rsidR="003D2F1F" w:rsidRDefault="00D90D0E" w:rsidP="003D2F1F">
      <w:pPr>
        <w:rPr>
          <w:sz w:val="20"/>
          <w:szCs w:val="20"/>
        </w:rPr>
      </w:pPr>
      <w:r>
        <w:rPr>
          <w:sz w:val="20"/>
          <w:szCs w:val="20"/>
        </w:rPr>
        <w:tab/>
      </w:r>
    </w:p>
    <w:p w14:paraId="500FB507" w14:textId="77777777" w:rsidR="003D2F1F" w:rsidRPr="00EC7C9E" w:rsidRDefault="003D2F1F" w:rsidP="003D2F1F">
      <w:pPr>
        <w:rPr>
          <w:b/>
          <w:bCs/>
        </w:rPr>
      </w:pPr>
      <w:r w:rsidRPr="00EC7C9E">
        <w:rPr>
          <w:b/>
          <w:bCs/>
        </w:rPr>
        <w:t>Summary</w:t>
      </w:r>
    </w:p>
    <w:p w14:paraId="05A0B8C5" w14:textId="77777777" w:rsidR="003D2F1F" w:rsidRPr="004D36EA" w:rsidRDefault="003D2F1F" w:rsidP="003D2F1F">
      <w:pPr>
        <w:rPr>
          <w:b/>
          <w:bCs/>
          <w:sz w:val="20"/>
          <w:szCs w:val="20"/>
        </w:rPr>
      </w:pPr>
    </w:p>
    <w:p w14:paraId="01DD0E46" w14:textId="7982664C" w:rsidR="003D2F1F" w:rsidRPr="00EC7C9E" w:rsidRDefault="003D2F1F" w:rsidP="003D2F1F">
      <w:pPr>
        <w:rPr>
          <w:rFonts w:asciiTheme="minorHAnsi" w:hAnsiTheme="minorHAnsi" w:cstheme="minorHAnsi"/>
          <w:b/>
          <w:bCs/>
        </w:rPr>
      </w:pPr>
      <w:bookmarkStart w:id="24" w:name="_Hlk56949569"/>
      <w:r w:rsidRPr="00EC7C9E">
        <w:rPr>
          <w:rFonts w:asciiTheme="minorHAnsi" w:hAnsiTheme="minorHAnsi" w:cstheme="minorHAnsi"/>
        </w:rPr>
        <w:t xml:space="preserve">Forest </w:t>
      </w:r>
      <w:bookmarkEnd w:id="24"/>
      <w:r>
        <w:rPr>
          <w:rFonts w:asciiTheme="minorHAnsi" w:hAnsiTheme="minorHAnsi" w:cstheme="minorHAnsi"/>
        </w:rPr>
        <w:t>p</w:t>
      </w:r>
      <w:r w:rsidRPr="00EC7C9E">
        <w:rPr>
          <w:rFonts w:asciiTheme="minorHAnsi" w:hAnsiTheme="minorHAnsi" w:cstheme="minorHAnsi"/>
        </w:rPr>
        <w:t xml:space="preserve">roduct </w:t>
      </w:r>
      <w:r>
        <w:rPr>
          <w:rFonts w:asciiTheme="minorHAnsi" w:hAnsiTheme="minorHAnsi" w:cstheme="minorHAnsi"/>
        </w:rPr>
        <w:t>d</w:t>
      </w:r>
      <w:r w:rsidRPr="00EC7C9E">
        <w:rPr>
          <w:rFonts w:asciiTheme="minorHAnsi" w:hAnsiTheme="minorHAnsi" w:cstheme="minorHAnsi"/>
        </w:rPr>
        <w:t xml:space="preserve">evelopment </w:t>
      </w:r>
      <w:r>
        <w:rPr>
          <w:rFonts w:asciiTheme="minorHAnsi" w:hAnsiTheme="minorHAnsi" w:cstheme="minorHAnsi"/>
        </w:rPr>
        <w:t>p</w:t>
      </w:r>
      <w:r w:rsidRPr="00EC7C9E">
        <w:rPr>
          <w:rFonts w:asciiTheme="minorHAnsi" w:hAnsiTheme="minorHAnsi" w:cstheme="minorHAnsi"/>
        </w:rPr>
        <w:t>ilot, involving a harvesting, product identification, manufacturing, performance testing</w:t>
      </w:r>
      <w:r>
        <w:rPr>
          <w:rFonts w:asciiTheme="minorHAnsi" w:hAnsiTheme="minorHAnsi" w:cstheme="minorHAnsi"/>
        </w:rPr>
        <w:t>, and</w:t>
      </w:r>
      <w:r w:rsidRPr="00EC7C9E">
        <w:rPr>
          <w:rFonts w:asciiTheme="minorHAnsi" w:hAnsiTheme="minorHAnsi" w:cstheme="minorHAnsi"/>
        </w:rPr>
        <w:t xml:space="preserve"> market assessment pilot</w:t>
      </w:r>
      <w:r w:rsidR="00ED2BE9">
        <w:rPr>
          <w:rFonts w:asciiTheme="minorHAnsi" w:hAnsiTheme="minorHAnsi" w:cstheme="minorHAnsi"/>
        </w:rPr>
        <w:t>.</w:t>
      </w:r>
    </w:p>
    <w:p w14:paraId="18794975" w14:textId="77777777" w:rsidR="003D2F1F" w:rsidRPr="00EC7C9E" w:rsidRDefault="003D2F1F" w:rsidP="003D2F1F">
      <w:pPr>
        <w:rPr>
          <w:rFonts w:asciiTheme="minorHAnsi" w:hAnsiTheme="minorHAnsi" w:cstheme="minorHAnsi"/>
          <w:b/>
          <w:bCs/>
        </w:rPr>
      </w:pPr>
    </w:p>
    <w:p w14:paraId="0003BF90" w14:textId="77777777" w:rsidR="003D2F1F" w:rsidRPr="00EC7C9E" w:rsidRDefault="003D2F1F" w:rsidP="003D2F1F">
      <w:pPr>
        <w:rPr>
          <w:rFonts w:asciiTheme="minorHAnsi" w:hAnsiTheme="minorHAnsi" w:cstheme="minorHAnsi"/>
          <w:b/>
          <w:bCs/>
        </w:rPr>
      </w:pPr>
      <w:r w:rsidRPr="00EC7C9E">
        <w:rPr>
          <w:rFonts w:asciiTheme="minorHAnsi" w:hAnsiTheme="minorHAnsi" w:cstheme="minorHAnsi"/>
          <w:b/>
          <w:bCs/>
        </w:rPr>
        <w:t>Key deliverables and timing</w:t>
      </w:r>
    </w:p>
    <w:p w14:paraId="2AD8A851" w14:textId="77777777" w:rsidR="003D2F1F" w:rsidRPr="00EC7C9E" w:rsidRDefault="003D2F1F" w:rsidP="003D2F1F">
      <w:pPr>
        <w:rPr>
          <w:rFonts w:asciiTheme="minorHAnsi" w:hAnsiTheme="minorHAnsi" w:cstheme="minorHAnsi"/>
          <w:b/>
          <w:bCs/>
        </w:rPr>
      </w:pPr>
    </w:p>
    <w:p w14:paraId="54BDFD53" w14:textId="77777777" w:rsidR="003D2F1F" w:rsidRDefault="003D2F1F" w:rsidP="003D2F1F">
      <w:pPr>
        <w:autoSpaceDE w:val="0"/>
        <w:autoSpaceDN w:val="0"/>
        <w:adjustRightInd w:val="0"/>
        <w:rPr>
          <w:rFonts w:asciiTheme="minorHAnsi" w:hAnsiTheme="minorHAnsi" w:cstheme="minorHAnsi"/>
          <w:color w:val="000000"/>
          <w:lang w:eastAsia="en-US"/>
        </w:rPr>
      </w:pPr>
      <w:r w:rsidRPr="00EC7C9E">
        <w:rPr>
          <w:rFonts w:asciiTheme="minorHAnsi" w:hAnsiTheme="minorHAnsi" w:cstheme="minorHAnsi"/>
          <w:color w:val="000000"/>
          <w:lang w:eastAsia="en-US"/>
        </w:rPr>
        <w:t xml:space="preserve">The completion of a harvesting and marketing pilot to identify, manufacture and market-test value-added timber products from logs sourced from East Arnhem native Indigenous-owned forests: </w:t>
      </w:r>
    </w:p>
    <w:p w14:paraId="17AC2EE9" w14:textId="77777777" w:rsidR="003D2F1F" w:rsidRPr="00EC7C9E" w:rsidRDefault="003D2F1F" w:rsidP="003D2F1F">
      <w:pPr>
        <w:autoSpaceDE w:val="0"/>
        <w:autoSpaceDN w:val="0"/>
        <w:adjustRightInd w:val="0"/>
        <w:rPr>
          <w:rFonts w:asciiTheme="minorHAnsi" w:hAnsiTheme="minorHAnsi" w:cstheme="minorHAnsi"/>
          <w:color w:val="000000"/>
          <w:lang w:eastAsia="en-US"/>
        </w:rPr>
      </w:pPr>
    </w:p>
    <w:p w14:paraId="43906308" w14:textId="4089162E" w:rsidR="003D2F1F" w:rsidRDefault="003D2F1F" w:rsidP="00D90D0E">
      <w:pPr>
        <w:autoSpaceDE w:val="0"/>
        <w:autoSpaceDN w:val="0"/>
        <w:adjustRightInd w:val="0"/>
        <w:ind w:left="720"/>
        <w:rPr>
          <w:rFonts w:asciiTheme="minorHAnsi" w:hAnsiTheme="minorHAnsi" w:cstheme="minorHAnsi"/>
          <w:color w:val="000000"/>
          <w:lang w:eastAsia="en-US"/>
        </w:rPr>
      </w:pPr>
      <w:r w:rsidRPr="00EC7C9E">
        <w:rPr>
          <w:rFonts w:asciiTheme="minorHAnsi" w:hAnsiTheme="minorHAnsi" w:cstheme="minorHAnsi"/>
          <w:color w:val="000000"/>
          <w:lang w:eastAsia="en-US"/>
        </w:rPr>
        <w:t xml:space="preserve">• </w:t>
      </w:r>
      <w:r w:rsidRPr="00EC7C9E">
        <w:rPr>
          <w:rFonts w:asciiTheme="minorHAnsi" w:hAnsiTheme="minorHAnsi" w:cstheme="minorHAnsi"/>
          <w:b/>
          <w:bCs/>
          <w:color w:val="000000"/>
          <w:lang w:eastAsia="en-US"/>
        </w:rPr>
        <w:t xml:space="preserve">By December 2020 </w:t>
      </w:r>
      <w:r w:rsidRPr="00EC7C9E">
        <w:rPr>
          <w:rFonts w:asciiTheme="minorHAnsi" w:hAnsiTheme="minorHAnsi" w:cstheme="minorHAnsi"/>
          <w:color w:val="000000"/>
          <w:lang w:eastAsia="en-US"/>
        </w:rPr>
        <w:t xml:space="preserve">- Establish the </w:t>
      </w:r>
      <w:r w:rsidR="00A90A66">
        <w:rPr>
          <w:rFonts w:asciiTheme="minorHAnsi" w:hAnsiTheme="minorHAnsi" w:cstheme="minorHAnsi"/>
          <w:color w:val="000000"/>
          <w:lang w:eastAsia="en-US"/>
        </w:rPr>
        <w:t xml:space="preserve">Gumatj </w:t>
      </w:r>
      <w:r w:rsidRPr="00EC7C9E">
        <w:rPr>
          <w:rFonts w:asciiTheme="minorHAnsi" w:hAnsiTheme="minorHAnsi" w:cstheme="minorHAnsi"/>
          <w:color w:val="000000"/>
          <w:lang w:eastAsia="en-US"/>
        </w:rPr>
        <w:t xml:space="preserve">harvesting demonstration site - i.e. define the site, commence training including tree marking, production identification, species mix and other </w:t>
      </w:r>
      <w:r w:rsidR="00AA7388">
        <w:rPr>
          <w:rFonts w:asciiTheme="minorHAnsi" w:hAnsiTheme="minorHAnsi" w:cstheme="minorHAnsi"/>
          <w:color w:val="000000"/>
          <w:lang w:eastAsia="en-US"/>
        </w:rPr>
        <w:t xml:space="preserve">harvesting </w:t>
      </w:r>
      <w:r w:rsidRPr="00EC7C9E">
        <w:rPr>
          <w:rFonts w:asciiTheme="minorHAnsi" w:hAnsiTheme="minorHAnsi" w:cstheme="minorHAnsi"/>
          <w:color w:val="000000"/>
          <w:lang w:eastAsia="en-US"/>
        </w:rPr>
        <w:t>requirements. Timing to commence harvest operations determined by Gumatj sawmill operational availability and any COVID-19 restrictions.</w:t>
      </w:r>
      <w:r>
        <w:rPr>
          <w:rFonts w:asciiTheme="minorHAnsi" w:hAnsiTheme="minorHAnsi" w:cstheme="minorHAnsi"/>
          <w:color w:val="000000"/>
          <w:lang w:eastAsia="en-US"/>
        </w:rPr>
        <w:t xml:space="preserve"> </w:t>
      </w:r>
    </w:p>
    <w:p w14:paraId="15340133" w14:textId="77777777" w:rsidR="003D2F1F" w:rsidRDefault="003D2F1F" w:rsidP="003D2F1F">
      <w:pPr>
        <w:autoSpaceDE w:val="0"/>
        <w:autoSpaceDN w:val="0"/>
        <w:adjustRightInd w:val="0"/>
        <w:rPr>
          <w:rFonts w:asciiTheme="minorHAnsi" w:hAnsiTheme="minorHAnsi" w:cstheme="minorHAnsi"/>
          <w:color w:val="000000"/>
          <w:lang w:eastAsia="en-US"/>
        </w:rPr>
      </w:pPr>
    </w:p>
    <w:p w14:paraId="071ECC76" w14:textId="77777777" w:rsidR="003D2F1F" w:rsidRDefault="003D2F1F" w:rsidP="00D90D0E">
      <w:pPr>
        <w:autoSpaceDE w:val="0"/>
        <w:autoSpaceDN w:val="0"/>
        <w:adjustRightInd w:val="0"/>
        <w:ind w:left="720"/>
        <w:rPr>
          <w:rFonts w:asciiTheme="minorHAnsi" w:hAnsiTheme="minorHAnsi" w:cstheme="minorHAnsi"/>
          <w:color w:val="000000"/>
          <w:lang w:eastAsia="en-US"/>
        </w:rPr>
      </w:pPr>
      <w:r w:rsidRPr="00EC7C9E">
        <w:rPr>
          <w:rFonts w:asciiTheme="minorHAnsi" w:hAnsiTheme="minorHAnsi" w:cstheme="minorHAnsi"/>
          <w:color w:val="000000"/>
          <w:lang w:eastAsia="en-US"/>
        </w:rPr>
        <w:t xml:space="preserve">• </w:t>
      </w:r>
      <w:r w:rsidRPr="00EC7C9E">
        <w:rPr>
          <w:rFonts w:asciiTheme="minorHAnsi" w:hAnsiTheme="minorHAnsi" w:cstheme="minorHAnsi"/>
          <w:b/>
          <w:bCs/>
          <w:color w:val="000000"/>
          <w:lang w:eastAsia="en-US"/>
        </w:rPr>
        <w:t xml:space="preserve">By April 2021 </w:t>
      </w:r>
      <w:r w:rsidRPr="00EC7C9E">
        <w:rPr>
          <w:rFonts w:asciiTheme="minorHAnsi" w:hAnsiTheme="minorHAnsi" w:cstheme="minorHAnsi"/>
          <w:color w:val="000000"/>
          <w:lang w:eastAsia="en-US"/>
        </w:rPr>
        <w:t>- Prepare an Operational Harvest Plan (OHP) during the 2020/21 wet season for the harvested area that will ensure all operations are consistent with FSC</w:t>
      </w:r>
      <w:r>
        <w:rPr>
          <w:rFonts w:asciiTheme="minorHAnsi" w:hAnsiTheme="minorHAnsi" w:cstheme="minorHAnsi"/>
          <w:color w:val="000000"/>
          <w:lang w:eastAsia="en-US"/>
        </w:rPr>
        <w:t>’s</w:t>
      </w:r>
      <w:r w:rsidRPr="00EC7C9E">
        <w:rPr>
          <w:rFonts w:asciiTheme="minorHAnsi" w:hAnsiTheme="minorHAnsi" w:cstheme="minorHAnsi"/>
          <w:color w:val="000000"/>
          <w:lang w:eastAsia="en-US"/>
        </w:rPr>
        <w:t xml:space="preserve"> forestry standard for Group Certification.</w:t>
      </w:r>
    </w:p>
    <w:p w14:paraId="4396708E" w14:textId="77777777" w:rsidR="003D2F1F" w:rsidRDefault="003D2F1F" w:rsidP="003D2F1F">
      <w:pPr>
        <w:autoSpaceDE w:val="0"/>
        <w:autoSpaceDN w:val="0"/>
        <w:adjustRightInd w:val="0"/>
        <w:rPr>
          <w:rFonts w:asciiTheme="minorHAnsi" w:hAnsiTheme="minorHAnsi" w:cstheme="minorHAnsi"/>
          <w:color w:val="000000"/>
          <w:lang w:eastAsia="en-US"/>
        </w:rPr>
      </w:pPr>
    </w:p>
    <w:p w14:paraId="7D68DF6F" w14:textId="114691C0" w:rsidR="003D2F1F" w:rsidRDefault="003D2F1F" w:rsidP="00D90D0E">
      <w:pPr>
        <w:autoSpaceDE w:val="0"/>
        <w:autoSpaceDN w:val="0"/>
        <w:adjustRightInd w:val="0"/>
        <w:ind w:left="720"/>
        <w:rPr>
          <w:rFonts w:asciiTheme="minorHAnsi" w:hAnsiTheme="minorHAnsi" w:cstheme="minorHAnsi"/>
          <w:color w:val="000000"/>
          <w:lang w:eastAsia="en-US"/>
        </w:rPr>
      </w:pPr>
      <w:r w:rsidRPr="00EC7C9E">
        <w:rPr>
          <w:rFonts w:asciiTheme="minorHAnsi" w:hAnsiTheme="minorHAnsi" w:cstheme="minorHAnsi"/>
          <w:color w:val="000000"/>
          <w:lang w:eastAsia="en-US"/>
        </w:rPr>
        <w:t xml:space="preserve">• </w:t>
      </w:r>
      <w:r w:rsidRPr="00EC7C9E">
        <w:rPr>
          <w:rFonts w:asciiTheme="minorHAnsi" w:hAnsiTheme="minorHAnsi" w:cstheme="minorHAnsi"/>
          <w:b/>
          <w:bCs/>
          <w:color w:val="000000"/>
          <w:lang w:eastAsia="en-US"/>
        </w:rPr>
        <w:t xml:space="preserve">Dry season 2021 - </w:t>
      </w:r>
      <w:r w:rsidRPr="00EC7C9E">
        <w:rPr>
          <w:rFonts w:asciiTheme="minorHAnsi" w:hAnsiTheme="minorHAnsi" w:cstheme="minorHAnsi"/>
          <w:color w:val="000000"/>
          <w:lang w:eastAsia="en-US"/>
        </w:rPr>
        <w:t xml:space="preserve">Implement the harvest trial adhering to the </w:t>
      </w:r>
      <w:r w:rsidR="00620829">
        <w:rPr>
          <w:rFonts w:asciiTheme="minorHAnsi" w:hAnsiTheme="minorHAnsi" w:cstheme="minorHAnsi"/>
          <w:color w:val="000000"/>
          <w:lang w:eastAsia="en-US"/>
        </w:rPr>
        <w:t>T</w:t>
      </w:r>
      <w:r w:rsidRPr="00EC7C9E">
        <w:rPr>
          <w:rFonts w:asciiTheme="minorHAnsi" w:hAnsiTheme="minorHAnsi" w:cstheme="minorHAnsi"/>
          <w:color w:val="000000"/>
          <w:lang w:eastAsia="en-US"/>
        </w:rPr>
        <w:t xml:space="preserve">raditional </w:t>
      </w:r>
      <w:r w:rsidR="00620829">
        <w:rPr>
          <w:rFonts w:asciiTheme="minorHAnsi" w:hAnsiTheme="minorHAnsi" w:cstheme="minorHAnsi"/>
          <w:color w:val="000000"/>
          <w:lang w:eastAsia="en-US"/>
        </w:rPr>
        <w:t>O</w:t>
      </w:r>
      <w:r w:rsidRPr="00EC7C9E">
        <w:rPr>
          <w:rFonts w:asciiTheme="minorHAnsi" w:hAnsiTheme="minorHAnsi" w:cstheme="minorHAnsi"/>
          <w:color w:val="000000"/>
          <w:lang w:eastAsia="en-US"/>
        </w:rPr>
        <w:t xml:space="preserve">wner endorsed OHP supported by CALM training program. </w:t>
      </w:r>
    </w:p>
    <w:p w14:paraId="3B509C16" w14:textId="77777777" w:rsidR="003D2F1F" w:rsidRDefault="003D2F1F" w:rsidP="003D2F1F">
      <w:pPr>
        <w:autoSpaceDE w:val="0"/>
        <w:autoSpaceDN w:val="0"/>
        <w:adjustRightInd w:val="0"/>
        <w:rPr>
          <w:rFonts w:asciiTheme="minorHAnsi" w:hAnsiTheme="minorHAnsi" w:cstheme="minorHAnsi"/>
          <w:color w:val="000000"/>
          <w:lang w:eastAsia="en-US"/>
        </w:rPr>
      </w:pPr>
    </w:p>
    <w:p w14:paraId="1E80CE16" w14:textId="1FAF93B2" w:rsidR="003D2F1F" w:rsidRDefault="003D2F1F" w:rsidP="00D90D0E">
      <w:pPr>
        <w:autoSpaceDE w:val="0"/>
        <w:autoSpaceDN w:val="0"/>
        <w:adjustRightInd w:val="0"/>
        <w:ind w:left="720"/>
        <w:rPr>
          <w:rFonts w:asciiTheme="minorHAnsi" w:hAnsiTheme="minorHAnsi" w:cstheme="minorHAnsi"/>
          <w:color w:val="000000"/>
          <w:lang w:eastAsia="en-US"/>
        </w:rPr>
      </w:pPr>
      <w:r w:rsidRPr="00EC7C9E">
        <w:rPr>
          <w:rFonts w:asciiTheme="minorHAnsi" w:hAnsiTheme="minorHAnsi" w:cstheme="minorHAnsi"/>
          <w:color w:val="000000"/>
          <w:lang w:eastAsia="en-US"/>
        </w:rPr>
        <w:t xml:space="preserve">• </w:t>
      </w:r>
      <w:r w:rsidRPr="00EC7C9E">
        <w:rPr>
          <w:rFonts w:asciiTheme="minorHAnsi" w:hAnsiTheme="minorHAnsi" w:cstheme="minorHAnsi"/>
          <w:b/>
          <w:bCs/>
          <w:color w:val="000000"/>
          <w:lang w:eastAsia="en-US"/>
        </w:rPr>
        <w:t xml:space="preserve">Ongoing through 2021 </w:t>
      </w:r>
      <w:r w:rsidRPr="00EC7C9E">
        <w:rPr>
          <w:rFonts w:asciiTheme="minorHAnsi" w:hAnsiTheme="minorHAnsi" w:cstheme="minorHAnsi"/>
          <w:color w:val="000000"/>
          <w:lang w:eastAsia="en-US"/>
        </w:rPr>
        <w:t xml:space="preserve">- Supply logs to the Gumatj sawmill and a shipment of logs (as billets) to QDAF Salisbury Research Facility (Brisbane). </w:t>
      </w:r>
    </w:p>
    <w:p w14:paraId="4E6EF084" w14:textId="77777777" w:rsidR="003D2F1F" w:rsidRDefault="003D2F1F" w:rsidP="003D2F1F">
      <w:pPr>
        <w:autoSpaceDE w:val="0"/>
        <w:autoSpaceDN w:val="0"/>
        <w:adjustRightInd w:val="0"/>
        <w:rPr>
          <w:rFonts w:asciiTheme="minorHAnsi" w:hAnsiTheme="minorHAnsi" w:cstheme="minorHAnsi"/>
          <w:color w:val="000000"/>
          <w:lang w:eastAsia="en-US"/>
        </w:rPr>
      </w:pPr>
    </w:p>
    <w:p w14:paraId="110DDF95" w14:textId="7F6BB174" w:rsidR="003D2F1F" w:rsidRPr="00EC7C9E" w:rsidRDefault="003D2F1F" w:rsidP="00D90D0E">
      <w:pPr>
        <w:autoSpaceDE w:val="0"/>
        <w:autoSpaceDN w:val="0"/>
        <w:adjustRightInd w:val="0"/>
        <w:ind w:left="720" w:firstLine="720"/>
        <w:rPr>
          <w:rFonts w:asciiTheme="minorHAnsi" w:hAnsiTheme="minorHAnsi" w:cstheme="minorHAnsi"/>
          <w:color w:val="000000"/>
          <w:lang w:eastAsia="en-US"/>
        </w:rPr>
      </w:pPr>
      <w:r w:rsidRPr="00EC7C9E">
        <w:rPr>
          <w:rFonts w:asciiTheme="minorHAnsi" w:hAnsiTheme="minorHAnsi" w:cstheme="minorHAnsi"/>
          <w:color w:val="000000"/>
          <w:lang w:eastAsia="en-US"/>
        </w:rPr>
        <w:t>•</w:t>
      </w:r>
      <w:r>
        <w:rPr>
          <w:rFonts w:asciiTheme="minorHAnsi" w:hAnsiTheme="minorHAnsi" w:cstheme="minorHAnsi"/>
          <w:color w:val="000000"/>
          <w:lang w:eastAsia="en-US"/>
        </w:rPr>
        <w:t xml:space="preserve"> </w:t>
      </w:r>
      <w:r w:rsidRPr="00EC7C9E">
        <w:rPr>
          <w:rFonts w:asciiTheme="minorHAnsi" w:hAnsiTheme="minorHAnsi" w:cstheme="minorHAnsi"/>
          <w:b/>
          <w:bCs/>
          <w:color w:val="000000"/>
          <w:lang w:eastAsia="en-US"/>
        </w:rPr>
        <w:t xml:space="preserve">By </w:t>
      </w:r>
      <w:r w:rsidR="00D83005">
        <w:rPr>
          <w:rFonts w:asciiTheme="minorHAnsi" w:hAnsiTheme="minorHAnsi" w:cstheme="minorHAnsi"/>
          <w:b/>
          <w:bCs/>
          <w:color w:val="000000"/>
          <w:lang w:eastAsia="en-US"/>
        </w:rPr>
        <w:t>February</w:t>
      </w:r>
      <w:r w:rsidR="00D83005" w:rsidRPr="00EC7C9E">
        <w:rPr>
          <w:rFonts w:asciiTheme="minorHAnsi" w:hAnsiTheme="minorHAnsi" w:cstheme="minorHAnsi"/>
          <w:b/>
          <w:bCs/>
          <w:color w:val="000000"/>
          <w:lang w:eastAsia="en-US"/>
        </w:rPr>
        <w:t xml:space="preserve"> </w:t>
      </w:r>
      <w:r w:rsidRPr="00EC7C9E">
        <w:rPr>
          <w:rFonts w:asciiTheme="minorHAnsi" w:hAnsiTheme="minorHAnsi" w:cstheme="minorHAnsi"/>
          <w:b/>
          <w:bCs/>
          <w:color w:val="000000"/>
          <w:lang w:eastAsia="en-US"/>
        </w:rPr>
        <w:t>202</w:t>
      </w:r>
      <w:r w:rsidR="00D83005">
        <w:rPr>
          <w:rFonts w:asciiTheme="minorHAnsi" w:hAnsiTheme="minorHAnsi" w:cstheme="minorHAnsi"/>
          <w:b/>
          <w:bCs/>
          <w:color w:val="000000"/>
          <w:lang w:eastAsia="en-US"/>
        </w:rPr>
        <w:t>2</w:t>
      </w:r>
      <w:r w:rsidRPr="00EC7C9E">
        <w:rPr>
          <w:rFonts w:asciiTheme="minorHAnsi" w:hAnsiTheme="minorHAnsi" w:cstheme="minorHAnsi"/>
          <w:b/>
          <w:bCs/>
          <w:color w:val="000000"/>
          <w:lang w:eastAsia="en-US"/>
        </w:rPr>
        <w:t xml:space="preserve"> </w:t>
      </w:r>
      <w:r w:rsidRPr="00EC7C9E">
        <w:rPr>
          <w:rFonts w:asciiTheme="minorHAnsi" w:hAnsiTheme="minorHAnsi" w:cstheme="minorHAnsi"/>
          <w:color w:val="000000"/>
          <w:lang w:eastAsia="en-US"/>
        </w:rPr>
        <w:t xml:space="preserve">– initial timber characteristic and product development report; </w:t>
      </w:r>
    </w:p>
    <w:p w14:paraId="5C47129F" w14:textId="10C5B8EE" w:rsidR="003D2F1F" w:rsidRDefault="003D2F1F" w:rsidP="00D90D0E">
      <w:pPr>
        <w:autoSpaceDE w:val="0"/>
        <w:autoSpaceDN w:val="0"/>
        <w:adjustRightInd w:val="0"/>
        <w:ind w:left="1440"/>
        <w:rPr>
          <w:rFonts w:asciiTheme="minorHAnsi" w:hAnsiTheme="minorHAnsi" w:cstheme="minorHAnsi"/>
          <w:color w:val="000000"/>
          <w:lang w:eastAsia="en-US"/>
        </w:rPr>
      </w:pPr>
      <w:r w:rsidRPr="00EC7C9E">
        <w:rPr>
          <w:rFonts w:asciiTheme="minorHAnsi" w:hAnsiTheme="minorHAnsi" w:cstheme="minorHAnsi"/>
          <w:color w:val="000000"/>
          <w:lang w:eastAsia="en-US"/>
        </w:rPr>
        <w:t xml:space="preserve">• </w:t>
      </w:r>
      <w:r w:rsidRPr="00EC7C9E">
        <w:rPr>
          <w:rFonts w:asciiTheme="minorHAnsi" w:hAnsiTheme="minorHAnsi" w:cstheme="minorHAnsi"/>
          <w:b/>
          <w:bCs/>
          <w:color w:val="000000"/>
          <w:lang w:eastAsia="en-US"/>
        </w:rPr>
        <w:t xml:space="preserve">By </w:t>
      </w:r>
      <w:r w:rsidR="00D83005">
        <w:rPr>
          <w:rFonts w:asciiTheme="minorHAnsi" w:hAnsiTheme="minorHAnsi" w:cstheme="minorHAnsi"/>
          <w:b/>
          <w:bCs/>
          <w:color w:val="000000"/>
          <w:lang w:eastAsia="en-US"/>
        </w:rPr>
        <w:t>February</w:t>
      </w:r>
      <w:r w:rsidR="00D83005" w:rsidRPr="00EC7C9E">
        <w:rPr>
          <w:rFonts w:asciiTheme="minorHAnsi" w:hAnsiTheme="minorHAnsi" w:cstheme="minorHAnsi"/>
          <w:b/>
          <w:bCs/>
          <w:color w:val="000000"/>
          <w:lang w:eastAsia="en-US"/>
        </w:rPr>
        <w:t xml:space="preserve"> </w:t>
      </w:r>
      <w:r w:rsidRPr="00EC7C9E">
        <w:rPr>
          <w:rFonts w:asciiTheme="minorHAnsi" w:hAnsiTheme="minorHAnsi" w:cstheme="minorHAnsi"/>
          <w:b/>
          <w:bCs/>
          <w:color w:val="000000"/>
          <w:lang w:eastAsia="en-US"/>
        </w:rPr>
        <w:t>202</w:t>
      </w:r>
      <w:r w:rsidR="00D83005">
        <w:rPr>
          <w:rFonts w:asciiTheme="minorHAnsi" w:hAnsiTheme="minorHAnsi" w:cstheme="minorHAnsi"/>
          <w:b/>
          <w:bCs/>
          <w:color w:val="000000"/>
          <w:lang w:eastAsia="en-US"/>
        </w:rPr>
        <w:t>2</w:t>
      </w:r>
      <w:r w:rsidRPr="00EC7C9E">
        <w:rPr>
          <w:rFonts w:asciiTheme="minorHAnsi" w:hAnsiTheme="minorHAnsi" w:cstheme="minorHAnsi"/>
          <w:b/>
          <w:bCs/>
          <w:color w:val="000000"/>
          <w:lang w:eastAsia="en-US"/>
        </w:rPr>
        <w:t xml:space="preserve"> </w:t>
      </w:r>
      <w:r w:rsidRPr="00EC7C9E">
        <w:rPr>
          <w:rFonts w:asciiTheme="minorHAnsi" w:hAnsiTheme="minorHAnsi" w:cstheme="minorHAnsi"/>
          <w:color w:val="000000"/>
          <w:lang w:eastAsia="en-US"/>
        </w:rPr>
        <w:t>– initial market assessment report which includes information gather</w:t>
      </w:r>
      <w:r w:rsidR="00620829">
        <w:rPr>
          <w:rFonts w:asciiTheme="minorHAnsi" w:hAnsiTheme="minorHAnsi" w:cstheme="minorHAnsi"/>
          <w:color w:val="000000"/>
          <w:lang w:eastAsia="en-US"/>
        </w:rPr>
        <w:t>ed</w:t>
      </w:r>
      <w:r w:rsidRPr="00EC7C9E">
        <w:rPr>
          <w:rFonts w:asciiTheme="minorHAnsi" w:hAnsiTheme="minorHAnsi" w:cstheme="minorHAnsi"/>
          <w:color w:val="000000"/>
          <w:lang w:eastAsia="en-US"/>
        </w:rPr>
        <w:t xml:space="preserve"> from surveys of timber merchants regarding their perceptions of/experiences with sample products; </w:t>
      </w:r>
    </w:p>
    <w:p w14:paraId="2DA24025" w14:textId="77777777" w:rsidR="003D2F1F" w:rsidRPr="00EC7C9E" w:rsidRDefault="003D2F1F" w:rsidP="002F5BF5">
      <w:pPr>
        <w:autoSpaceDE w:val="0"/>
        <w:autoSpaceDN w:val="0"/>
        <w:adjustRightInd w:val="0"/>
        <w:ind w:left="720" w:firstLine="720"/>
        <w:rPr>
          <w:rFonts w:asciiTheme="minorHAnsi" w:hAnsiTheme="minorHAnsi" w:cstheme="minorHAnsi"/>
          <w:color w:val="000000"/>
          <w:lang w:eastAsia="en-US"/>
        </w:rPr>
      </w:pPr>
      <w:r w:rsidRPr="00EC7C9E">
        <w:rPr>
          <w:rFonts w:asciiTheme="minorHAnsi" w:hAnsiTheme="minorHAnsi" w:cstheme="minorHAnsi"/>
          <w:color w:val="000000"/>
          <w:lang w:eastAsia="en-US"/>
        </w:rPr>
        <w:t xml:space="preserve">• Continuous feedback on outcomes will be received through 2021. </w:t>
      </w:r>
    </w:p>
    <w:p w14:paraId="448391E0" w14:textId="77777777" w:rsidR="003D2F1F" w:rsidRPr="00EC7C9E" w:rsidRDefault="003D2F1F" w:rsidP="003D2F1F">
      <w:pPr>
        <w:autoSpaceDE w:val="0"/>
        <w:autoSpaceDN w:val="0"/>
        <w:adjustRightInd w:val="0"/>
        <w:rPr>
          <w:rFonts w:asciiTheme="minorHAnsi" w:hAnsiTheme="minorHAnsi" w:cstheme="minorHAnsi"/>
          <w:color w:val="000000"/>
          <w:lang w:eastAsia="en-US"/>
        </w:rPr>
      </w:pPr>
    </w:p>
    <w:p w14:paraId="06800E54" w14:textId="17131970" w:rsidR="003D2F1F" w:rsidRPr="00EC7C9E" w:rsidRDefault="003D2F1F" w:rsidP="002F5BF5">
      <w:pPr>
        <w:autoSpaceDE w:val="0"/>
        <w:autoSpaceDN w:val="0"/>
        <w:adjustRightInd w:val="0"/>
        <w:ind w:left="360"/>
        <w:rPr>
          <w:rFonts w:asciiTheme="minorHAnsi" w:hAnsiTheme="minorHAnsi" w:cstheme="minorHAnsi"/>
          <w:color w:val="000000"/>
          <w:lang w:eastAsia="en-US"/>
        </w:rPr>
      </w:pPr>
      <w:r w:rsidRPr="00EC7C9E">
        <w:rPr>
          <w:rFonts w:asciiTheme="minorHAnsi" w:hAnsiTheme="minorHAnsi" w:cstheme="minorHAnsi"/>
          <w:color w:val="000000"/>
          <w:lang w:eastAsia="en-US"/>
        </w:rPr>
        <w:t xml:space="preserve">• </w:t>
      </w:r>
      <w:r w:rsidRPr="00EC7C9E">
        <w:rPr>
          <w:rFonts w:asciiTheme="minorHAnsi" w:hAnsiTheme="minorHAnsi" w:cstheme="minorHAnsi"/>
          <w:b/>
          <w:bCs/>
          <w:color w:val="000000"/>
          <w:lang w:eastAsia="en-US"/>
        </w:rPr>
        <w:t xml:space="preserve">From project commencement to December 2022 </w:t>
      </w:r>
      <w:r w:rsidRPr="00EC7C9E">
        <w:rPr>
          <w:rFonts w:asciiTheme="minorHAnsi" w:hAnsiTheme="minorHAnsi" w:cstheme="minorHAnsi"/>
          <w:color w:val="000000"/>
          <w:lang w:eastAsia="en-US"/>
        </w:rPr>
        <w:t>- Forest inventory of the</w:t>
      </w:r>
      <w:r w:rsidRPr="00EC7C9E">
        <w:rPr>
          <w:rFonts w:asciiTheme="minorHAnsi" w:hAnsiTheme="minorHAnsi" w:cstheme="minorHAnsi"/>
          <w:color w:val="000000"/>
          <w:vertAlign w:val="subscript"/>
          <w:lang w:eastAsia="en-US"/>
        </w:rPr>
        <w:t xml:space="preserve"> ~</w:t>
      </w:r>
      <w:r w:rsidRPr="00EC7C9E">
        <w:rPr>
          <w:rFonts w:asciiTheme="minorHAnsi" w:hAnsiTheme="minorHAnsi" w:cstheme="minorHAnsi"/>
          <w:color w:val="000000"/>
          <w:lang w:eastAsia="en-US"/>
        </w:rPr>
        <w:t xml:space="preserve">200 ha area identified for harvesting. This includes assessment of the forest productivity and product mix, plus the local Indigenous traditional values and uses (including fire management) of the forest. The inventory will also utilise a newly developed inventory app for mobile phones. </w:t>
      </w:r>
    </w:p>
    <w:p w14:paraId="79B258B8" w14:textId="77777777" w:rsidR="003D2F1F" w:rsidRDefault="003D2F1F" w:rsidP="003D2F1F">
      <w:pPr>
        <w:rPr>
          <w:rFonts w:asciiTheme="minorHAnsi" w:hAnsiTheme="minorHAnsi" w:cstheme="minorHAnsi"/>
          <w:b/>
          <w:bCs/>
        </w:rPr>
      </w:pPr>
    </w:p>
    <w:p w14:paraId="4A02917D" w14:textId="4B7228EC" w:rsidR="003D2F1F" w:rsidRDefault="003D2F1F" w:rsidP="002F5BF5">
      <w:pPr>
        <w:pStyle w:val="Heading2"/>
        <w:numPr>
          <w:ilvl w:val="0"/>
          <w:numId w:val="0"/>
        </w:numPr>
        <w:rPr>
          <w:b/>
          <w:bCs/>
        </w:rPr>
      </w:pPr>
      <w:bookmarkStart w:id="25" w:name="_Toc77595861"/>
      <w:r>
        <w:rPr>
          <w:rFonts w:ascii="Helvetica" w:hAnsi="Helvetica" w:cs="Arial"/>
          <w:color w:val="005C44"/>
          <w:lang w:val="en-AU" w:eastAsia="en-US"/>
        </w:rPr>
        <w:t xml:space="preserve">Phase </w:t>
      </w:r>
      <w:r w:rsidR="001C1F2C">
        <w:rPr>
          <w:rFonts w:ascii="Helvetica" w:hAnsi="Helvetica" w:cs="Arial"/>
          <w:color w:val="005C44"/>
          <w:lang w:val="en-AU" w:eastAsia="en-US"/>
        </w:rPr>
        <w:t>B</w:t>
      </w:r>
      <w:r>
        <w:rPr>
          <w:rFonts w:ascii="Helvetica" w:hAnsi="Helvetica" w:cs="Arial"/>
          <w:color w:val="005C44"/>
          <w:lang w:val="en-AU" w:eastAsia="en-US"/>
        </w:rPr>
        <w:t xml:space="preserve"> – </w:t>
      </w:r>
      <w:r w:rsidRPr="00EC7C9E">
        <w:rPr>
          <w:rFonts w:ascii="Helvetica" w:hAnsi="Helvetica" w:cs="Arial"/>
          <w:color w:val="005C44"/>
          <w:lang w:val="en-AU" w:eastAsia="en-US"/>
        </w:rPr>
        <w:t>Traditional Owner Engagement</w:t>
      </w:r>
      <w:bookmarkEnd w:id="25"/>
    </w:p>
    <w:p w14:paraId="5F9451FC" w14:textId="77777777" w:rsidR="003D2F1F" w:rsidRDefault="003D2F1F" w:rsidP="003D2F1F">
      <w:pPr>
        <w:rPr>
          <w:b/>
          <w:bCs/>
        </w:rPr>
      </w:pPr>
    </w:p>
    <w:p w14:paraId="581A07C3" w14:textId="77777777" w:rsidR="003D2F1F" w:rsidRPr="006903E0" w:rsidRDefault="003D2F1F" w:rsidP="003D2F1F">
      <w:pPr>
        <w:rPr>
          <w:b/>
          <w:bCs/>
        </w:rPr>
      </w:pPr>
      <w:r w:rsidRPr="006903E0">
        <w:rPr>
          <w:b/>
          <w:bCs/>
        </w:rPr>
        <w:t>Summary</w:t>
      </w:r>
    </w:p>
    <w:p w14:paraId="79A8AE29" w14:textId="77777777" w:rsidR="003D2F1F" w:rsidRPr="006903E0" w:rsidRDefault="003D2F1F" w:rsidP="003D2F1F"/>
    <w:p w14:paraId="572E516E" w14:textId="045D2019" w:rsidR="003D2F1F" w:rsidRDefault="003D2F1F" w:rsidP="003D2F1F">
      <w:r w:rsidRPr="006903E0">
        <w:t xml:space="preserve">Traditional Owner </w:t>
      </w:r>
      <w:r w:rsidR="00BB1B15">
        <w:t>e</w:t>
      </w:r>
      <w:r w:rsidRPr="006903E0">
        <w:t>ngagement</w:t>
      </w:r>
      <w:r w:rsidR="00A90A66">
        <w:t xml:space="preserve"> with adjacent communities</w:t>
      </w:r>
      <w:r w:rsidRPr="006903E0">
        <w:t>, involving consulting with Indigenous communities interested in commercial forestry and informing them of industry opportunities</w:t>
      </w:r>
      <w:r>
        <w:t xml:space="preserve"> and</w:t>
      </w:r>
      <w:r w:rsidRPr="006903E0">
        <w:t xml:space="preserve"> practicalities.</w:t>
      </w:r>
    </w:p>
    <w:p w14:paraId="73E92642" w14:textId="526D9E66" w:rsidR="005B5BCD" w:rsidRDefault="005B5BCD" w:rsidP="003D2F1F"/>
    <w:p w14:paraId="65ACEC59" w14:textId="77777777" w:rsidR="003D2F1F" w:rsidRDefault="003D2F1F" w:rsidP="003D2F1F">
      <w:pPr>
        <w:rPr>
          <w:b/>
          <w:bCs/>
          <w:sz w:val="23"/>
          <w:szCs w:val="23"/>
        </w:rPr>
      </w:pPr>
      <w:r>
        <w:rPr>
          <w:b/>
          <w:bCs/>
          <w:sz w:val="23"/>
          <w:szCs w:val="23"/>
        </w:rPr>
        <w:t>Key deliverables and timing</w:t>
      </w:r>
    </w:p>
    <w:p w14:paraId="35F3F4B7" w14:textId="77777777" w:rsidR="003D2F1F" w:rsidRDefault="003D2F1F" w:rsidP="003D2F1F">
      <w:pPr>
        <w:rPr>
          <w:b/>
          <w:bCs/>
          <w:sz w:val="23"/>
          <w:szCs w:val="23"/>
        </w:rPr>
      </w:pPr>
    </w:p>
    <w:p w14:paraId="6AFFD6E9" w14:textId="65B2A5B8" w:rsidR="003D2F1F" w:rsidRDefault="003D2F1F" w:rsidP="003D2F1F">
      <w:pPr>
        <w:autoSpaceDE w:val="0"/>
        <w:autoSpaceDN w:val="0"/>
        <w:adjustRightInd w:val="0"/>
        <w:rPr>
          <w:rFonts w:asciiTheme="minorHAnsi" w:hAnsiTheme="minorHAnsi" w:cstheme="minorHAnsi"/>
          <w:color w:val="000000"/>
          <w:lang w:eastAsia="en-US"/>
        </w:rPr>
      </w:pPr>
      <w:r w:rsidRPr="00EC7C9E">
        <w:rPr>
          <w:rFonts w:asciiTheme="minorHAnsi" w:hAnsiTheme="minorHAnsi" w:cstheme="minorHAnsi"/>
          <w:color w:val="000000"/>
          <w:lang w:eastAsia="en-US"/>
        </w:rPr>
        <w:t>In areas identified to have commercial forestry potential</w:t>
      </w:r>
      <w:r w:rsidR="000333C3">
        <w:rPr>
          <w:rFonts w:asciiTheme="minorHAnsi" w:hAnsiTheme="minorHAnsi" w:cstheme="minorHAnsi"/>
          <w:color w:val="000000"/>
          <w:lang w:eastAsia="en-US"/>
        </w:rPr>
        <w:t>,</w:t>
      </w:r>
      <w:r w:rsidRPr="00EC7C9E">
        <w:rPr>
          <w:rFonts w:asciiTheme="minorHAnsi" w:hAnsiTheme="minorHAnsi" w:cstheme="minorHAnsi"/>
          <w:color w:val="000000"/>
          <w:lang w:eastAsia="en-US"/>
        </w:rPr>
        <w:t xml:space="preserve"> DEAL</w:t>
      </w:r>
      <w:r>
        <w:rPr>
          <w:rFonts w:asciiTheme="minorHAnsi" w:hAnsiTheme="minorHAnsi" w:cstheme="minorHAnsi"/>
          <w:color w:val="000000"/>
          <w:lang w:eastAsia="en-US"/>
        </w:rPr>
        <w:t xml:space="preserve"> </w:t>
      </w:r>
      <w:r w:rsidRPr="00EC7C9E">
        <w:rPr>
          <w:rFonts w:asciiTheme="minorHAnsi" w:hAnsiTheme="minorHAnsi" w:cstheme="minorHAnsi"/>
          <w:color w:val="000000"/>
          <w:lang w:eastAsia="en-US"/>
        </w:rPr>
        <w:t xml:space="preserve">will consult with </w:t>
      </w:r>
      <w:r w:rsidR="00D83005">
        <w:rPr>
          <w:rFonts w:asciiTheme="minorHAnsi" w:hAnsiTheme="minorHAnsi" w:cstheme="minorHAnsi"/>
          <w:color w:val="000000"/>
          <w:lang w:eastAsia="en-US"/>
        </w:rPr>
        <w:t xml:space="preserve">adjacent </w:t>
      </w:r>
      <w:r w:rsidR="000333C3">
        <w:rPr>
          <w:rFonts w:asciiTheme="minorHAnsi" w:hAnsiTheme="minorHAnsi" w:cstheme="minorHAnsi"/>
          <w:color w:val="000000"/>
          <w:lang w:eastAsia="en-US"/>
        </w:rPr>
        <w:t>T</w:t>
      </w:r>
      <w:r w:rsidRPr="00EC7C9E">
        <w:rPr>
          <w:rFonts w:asciiTheme="minorHAnsi" w:hAnsiTheme="minorHAnsi" w:cstheme="minorHAnsi"/>
          <w:color w:val="000000"/>
          <w:lang w:eastAsia="en-US"/>
        </w:rPr>
        <w:t xml:space="preserve">raditional </w:t>
      </w:r>
      <w:r w:rsidR="000333C3">
        <w:rPr>
          <w:rFonts w:asciiTheme="minorHAnsi" w:hAnsiTheme="minorHAnsi" w:cstheme="minorHAnsi"/>
          <w:color w:val="000000"/>
          <w:lang w:eastAsia="en-US"/>
        </w:rPr>
        <w:t>O</w:t>
      </w:r>
      <w:r w:rsidRPr="00EC7C9E">
        <w:rPr>
          <w:rFonts w:asciiTheme="minorHAnsi" w:hAnsiTheme="minorHAnsi" w:cstheme="minorHAnsi"/>
          <w:color w:val="000000"/>
          <w:lang w:eastAsia="en-US"/>
        </w:rPr>
        <w:t xml:space="preserve">wners and communities to gauge their interest in forestry, discuss commercial opportunities, and explain the practicalities of forestry on country and the associated costs and potential benefits: </w:t>
      </w:r>
    </w:p>
    <w:p w14:paraId="73E49EF4" w14:textId="3FE8593B" w:rsidR="003D2F1F" w:rsidRDefault="003D2F1F" w:rsidP="003D2F1F">
      <w:pPr>
        <w:autoSpaceDE w:val="0"/>
        <w:autoSpaceDN w:val="0"/>
        <w:adjustRightInd w:val="0"/>
        <w:rPr>
          <w:rFonts w:asciiTheme="minorHAnsi" w:hAnsiTheme="minorHAnsi" w:cstheme="minorHAnsi"/>
          <w:color w:val="000000"/>
          <w:lang w:eastAsia="en-US"/>
        </w:rPr>
      </w:pPr>
    </w:p>
    <w:p w14:paraId="4908359A" w14:textId="21485F88" w:rsidR="00AA7388" w:rsidRPr="00EC7C9E" w:rsidRDefault="00AA7388" w:rsidP="00D90D0E">
      <w:pPr>
        <w:autoSpaceDE w:val="0"/>
        <w:autoSpaceDN w:val="0"/>
        <w:adjustRightInd w:val="0"/>
        <w:ind w:left="720"/>
        <w:rPr>
          <w:rFonts w:asciiTheme="minorHAnsi" w:hAnsiTheme="minorHAnsi" w:cstheme="minorBidi"/>
          <w:color w:val="000000"/>
          <w:lang w:eastAsia="en-US"/>
        </w:rPr>
      </w:pPr>
      <w:r w:rsidRPr="37DCFE53">
        <w:rPr>
          <w:rFonts w:asciiTheme="minorHAnsi" w:hAnsiTheme="minorHAnsi" w:cstheme="minorBidi"/>
          <w:color w:val="000000" w:themeColor="text1"/>
          <w:lang w:eastAsia="en-US"/>
        </w:rPr>
        <w:t xml:space="preserve">• </w:t>
      </w:r>
      <w:r w:rsidRPr="37DCFE53">
        <w:rPr>
          <w:rFonts w:asciiTheme="minorHAnsi" w:hAnsiTheme="minorHAnsi" w:cstheme="minorBidi"/>
          <w:b/>
          <w:bCs/>
          <w:color w:val="000000" w:themeColor="text1"/>
          <w:lang w:eastAsia="en-US"/>
        </w:rPr>
        <w:t xml:space="preserve">By August 2021 - </w:t>
      </w:r>
      <w:r w:rsidRPr="37DCFE53">
        <w:rPr>
          <w:rFonts w:asciiTheme="minorHAnsi" w:hAnsiTheme="minorHAnsi" w:cstheme="minorBidi"/>
          <w:color w:val="000000" w:themeColor="text1"/>
          <w:lang w:eastAsia="en-US"/>
        </w:rPr>
        <w:t xml:space="preserve">Identify needs for further engagement with </w:t>
      </w:r>
      <w:r w:rsidR="00D90D0E">
        <w:rPr>
          <w:rFonts w:asciiTheme="minorHAnsi" w:hAnsiTheme="minorHAnsi" w:cstheme="minorBidi"/>
          <w:color w:val="000000" w:themeColor="text1"/>
          <w:lang w:eastAsia="en-US"/>
        </w:rPr>
        <w:t>T</w:t>
      </w:r>
      <w:r w:rsidRPr="37DCFE53">
        <w:rPr>
          <w:rFonts w:asciiTheme="minorHAnsi" w:hAnsiTheme="minorHAnsi" w:cstheme="minorBidi"/>
          <w:color w:val="000000" w:themeColor="text1"/>
          <w:lang w:eastAsia="en-US"/>
        </w:rPr>
        <w:t xml:space="preserve">raditional </w:t>
      </w:r>
      <w:r w:rsidR="00D90D0E">
        <w:rPr>
          <w:rFonts w:asciiTheme="minorHAnsi" w:hAnsiTheme="minorHAnsi" w:cstheme="minorBidi"/>
          <w:color w:val="000000" w:themeColor="text1"/>
          <w:lang w:eastAsia="en-US"/>
        </w:rPr>
        <w:t>O</w:t>
      </w:r>
      <w:r w:rsidRPr="37DCFE53">
        <w:rPr>
          <w:rFonts w:asciiTheme="minorHAnsi" w:hAnsiTheme="minorHAnsi" w:cstheme="minorBidi"/>
          <w:color w:val="000000" w:themeColor="text1"/>
          <w:lang w:eastAsia="en-US"/>
        </w:rPr>
        <w:t>wners and communities to grow understanding of forestry, including Mark Annandale</w:t>
      </w:r>
      <w:r w:rsidR="00D90D0E">
        <w:rPr>
          <w:rFonts w:asciiTheme="minorHAnsi" w:hAnsiTheme="minorHAnsi" w:cstheme="minorBidi"/>
          <w:color w:val="000000" w:themeColor="text1"/>
          <w:lang w:eastAsia="en-US"/>
        </w:rPr>
        <w:t xml:space="preserve"> and</w:t>
      </w:r>
      <w:r w:rsidRPr="37DCFE53">
        <w:rPr>
          <w:rFonts w:asciiTheme="minorHAnsi" w:hAnsiTheme="minorHAnsi" w:cstheme="minorBidi"/>
          <w:color w:val="000000" w:themeColor="text1"/>
          <w:lang w:eastAsia="en-US"/>
        </w:rPr>
        <w:t xml:space="preserve"> USC and DEAL staff undertaking additional engagement work where required. </w:t>
      </w:r>
    </w:p>
    <w:p w14:paraId="4FB40A9E" w14:textId="77777777" w:rsidR="00AA7388" w:rsidRPr="00EC7C9E" w:rsidRDefault="00AA7388" w:rsidP="003D2F1F">
      <w:pPr>
        <w:autoSpaceDE w:val="0"/>
        <w:autoSpaceDN w:val="0"/>
        <w:adjustRightInd w:val="0"/>
        <w:rPr>
          <w:rFonts w:asciiTheme="minorHAnsi" w:hAnsiTheme="minorHAnsi" w:cstheme="minorHAnsi"/>
          <w:color w:val="000000"/>
          <w:lang w:eastAsia="en-US"/>
        </w:rPr>
      </w:pPr>
    </w:p>
    <w:p w14:paraId="24B2EFA7" w14:textId="64B5489B" w:rsidR="003D2F1F" w:rsidRPr="00EC7C9E" w:rsidRDefault="003D2F1F" w:rsidP="00D90D0E">
      <w:pPr>
        <w:autoSpaceDE w:val="0"/>
        <w:autoSpaceDN w:val="0"/>
        <w:adjustRightInd w:val="0"/>
        <w:spacing w:after="100"/>
        <w:ind w:left="720"/>
        <w:rPr>
          <w:rFonts w:asciiTheme="minorHAnsi" w:hAnsiTheme="minorHAnsi" w:cstheme="minorHAnsi"/>
          <w:color w:val="000000"/>
          <w:lang w:eastAsia="en-US"/>
        </w:rPr>
      </w:pPr>
      <w:r w:rsidRPr="00EC7C9E">
        <w:rPr>
          <w:rFonts w:asciiTheme="minorHAnsi" w:hAnsiTheme="minorHAnsi" w:cstheme="minorHAnsi"/>
          <w:color w:val="000000"/>
          <w:lang w:eastAsia="en-US"/>
        </w:rPr>
        <w:lastRenderedPageBreak/>
        <w:t xml:space="preserve">• </w:t>
      </w:r>
      <w:r w:rsidRPr="00EC7C9E">
        <w:rPr>
          <w:rFonts w:asciiTheme="minorHAnsi" w:hAnsiTheme="minorHAnsi" w:cstheme="minorHAnsi"/>
          <w:b/>
          <w:bCs/>
          <w:color w:val="000000"/>
          <w:lang w:eastAsia="en-US"/>
        </w:rPr>
        <w:t xml:space="preserve">By December 2021 </w:t>
      </w:r>
      <w:r w:rsidRPr="00EC7C9E">
        <w:rPr>
          <w:rFonts w:asciiTheme="minorHAnsi" w:hAnsiTheme="minorHAnsi" w:cstheme="minorHAnsi"/>
          <w:color w:val="000000"/>
          <w:lang w:eastAsia="en-US"/>
        </w:rPr>
        <w:t xml:space="preserve">- Overlaying forest resource maps with areas where </w:t>
      </w:r>
      <w:r w:rsidR="00FC73D1">
        <w:rPr>
          <w:rFonts w:asciiTheme="minorHAnsi" w:hAnsiTheme="minorHAnsi" w:cstheme="minorHAnsi"/>
          <w:color w:val="000000"/>
          <w:lang w:eastAsia="en-US"/>
        </w:rPr>
        <w:t>T</w:t>
      </w:r>
      <w:r w:rsidRPr="00EC7C9E">
        <w:rPr>
          <w:rFonts w:asciiTheme="minorHAnsi" w:hAnsiTheme="minorHAnsi" w:cstheme="minorHAnsi"/>
          <w:color w:val="000000"/>
          <w:lang w:eastAsia="en-US"/>
        </w:rPr>
        <w:t xml:space="preserve">raditional </w:t>
      </w:r>
      <w:r w:rsidR="00FC73D1">
        <w:rPr>
          <w:rFonts w:asciiTheme="minorHAnsi" w:hAnsiTheme="minorHAnsi" w:cstheme="minorHAnsi"/>
          <w:color w:val="000000"/>
          <w:lang w:eastAsia="en-US"/>
        </w:rPr>
        <w:t>O</w:t>
      </w:r>
      <w:r w:rsidRPr="00EC7C9E">
        <w:rPr>
          <w:rFonts w:asciiTheme="minorHAnsi" w:hAnsiTheme="minorHAnsi" w:cstheme="minorHAnsi"/>
          <w:color w:val="000000"/>
          <w:lang w:eastAsia="en-US"/>
        </w:rPr>
        <w:t>wners confirm identified forestry development may occur and confirm scale and scope of forestry development</w:t>
      </w:r>
      <w:r w:rsidR="00FC73D1">
        <w:rPr>
          <w:rFonts w:asciiTheme="minorHAnsi" w:hAnsiTheme="minorHAnsi" w:cstheme="minorHAnsi"/>
          <w:color w:val="000000"/>
          <w:lang w:eastAsia="en-US"/>
        </w:rPr>
        <w:t>. This will include</w:t>
      </w:r>
      <w:r w:rsidRPr="00EC7C9E">
        <w:rPr>
          <w:rFonts w:asciiTheme="minorHAnsi" w:hAnsiTheme="minorHAnsi" w:cstheme="minorHAnsi"/>
          <w:color w:val="000000"/>
          <w:lang w:eastAsia="en-US"/>
        </w:rPr>
        <w:t xml:space="preserve"> mapping and documentation of each interested community’s opportunities and challenges for forestry development. </w:t>
      </w:r>
    </w:p>
    <w:p w14:paraId="4F58FED6" w14:textId="77777777" w:rsidR="003D2F1F" w:rsidRPr="00EC7C9E" w:rsidRDefault="003D2F1F" w:rsidP="003D2F1F">
      <w:pPr>
        <w:autoSpaceDE w:val="0"/>
        <w:autoSpaceDN w:val="0"/>
        <w:adjustRightInd w:val="0"/>
        <w:rPr>
          <w:rFonts w:asciiTheme="minorHAnsi" w:hAnsiTheme="minorHAnsi" w:cstheme="minorHAnsi"/>
          <w:color w:val="000000"/>
          <w:lang w:eastAsia="en-US"/>
        </w:rPr>
      </w:pPr>
    </w:p>
    <w:p w14:paraId="24352465" w14:textId="77777777" w:rsidR="003D2F1F" w:rsidRDefault="003D2F1F" w:rsidP="003D2F1F">
      <w:pPr>
        <w:rPr>
          <w:rFonts w:asciiTheme="minorHAnsi" w:hAnsiTheme="minorHAnsi" w:cstheme="minorHAnsi"/>
          <w:color w:val="000000"/>
          <w:lang w:eastAsia="en-US"/>
        </w:rPr>
      </w:pPr>
      <w:r>
        <w:rPr>
          <w:rFonts w:asciiTheme="minorHAnsi" w:hAnsiTheme="minorHAnsi" w:cstheme="minorHAnsi"/>
          <w:color w:val="000000"/>
          <w:lang w:eastAsia="en-US"/>
        </w:rPr>
        <w:t>T</w:t>
      </w:r>
      <w:r w:rsidRPr="00EC7C9E">
        <w:rPr>
          <w:rFonts w:asciiTheme="minorHAnsi" w:hAnsiTheme="minorHAnsi" w:cstheme="minorHAnsi"/>
          <w:color w:val="000000"/>
          <w:lang w:eastAsia="en-US"/>
        </w:rPr>
        <w:t>he project will also look to schedule early engagement with any interested parties and communities on this project.</w:t>
      </w:r>
    </w:p>
    <w:p w14:paraId="25C20990" w14:textId="77777777" w:rsidR="003D2F1F" w:rsidRDefault="003D2F1F" w:rsidP="003D2F1F">
      <w:pPr>
        <w:rPr>
          <w:rFonts w:asciiTheme="minorHAnsi" w:hAnsiTheme="minorHAnsi" w:cstheme="minorHAnsi"/>
          <w:color w:val="000000"/>
          <w:lang w:eastAsia="en-US"/>
        </w:rPr>
      </w:pPr>
    </w:p>
    <w:p w14:paraId="1FF5AF1C" w14:textId="7FDD7D5D" w:rsidR="003D2F1F" w:rsidRDefault="003D2F1F" w:rsidP="003D2F1F">
      <w:pPr>
        <w:pStyle w:val="Heading2"/>
        <w:numPr>
          <w:ilvl w:val="0"/>
          <w:numId w:val="0"/>
        </w:numPr>
        <w:ind w:left="720" w:hanging="360"/>
        <w:rPr>
          <w:b/>
          <w:bCs/>
        </w:rPr>
      </w:pPr>
      <w:bookmarkStart w:id="26" w:name="_Toc77595862"/>
      <w:r>
        <w:rPr>
          <w:rFonts w:ascii="Helvetica" w:hAnsi="Helvetica" w:cs="Arial"/>
          <w:color w:val="005C44"/>
          <w:lang w:val="en-AU" w:eastAsia="en-US"/>
        </w:rPr>
        <w:t xml:space="preserve">Phase </w:t>
      </w:r>
      <w:r w:rsidR="001C1F2C">
        <w:rPr>
          <w:rFonts w:ascii="Helvetica" w:hAnsi="Helvetica" w:cs="Arial"/>
          <w:color w:val="005C44"/>
          <w:lang w:val="en-AU" w:eastAsia="en-US"/>
        </w:rPr>
        <w:t>C</w:t>
      </w:r>
      <w:r>
        <w:rPr>
          <w:rFonts w:ascii="Helvetica" w:hAnsi="Helvetica" w:cs="Arial"/>
          <w:color w:val="005C44"/>
          <w:lang w:val="en-AU" w:eastAsia="en-US"/>
        </w:rPr>
        <w:t xml:space="preserve"> – </w:t>
      </w:r>
      <w:r w:rsidRPr="00EC7C9E">
        <w:rPr>
          <w:rFonts w:ascii="Helvetica" w:hAnsi="Helvetica" w:cs="Arial"/>
          <w:color w:val="005C44"/>
          <w:lang w:val="en-AU" w:eastAsia="en-US"/>
        </w:rPr>
        <w:t>Forest Resource Assessment</w:t>
      </w:r>
      <w:bookmarkEnd w:id="26"/>
    </w:p>
    <w:p w14:paraId="2F4B77D3" w14:textId="77777777" w:rsidR="003D2F1F" w:rsidRDefault="003D2F1F" w:rsidP="003D2F1F">
      <w:pPr>
        <w:rPr>
          <w:rFonts w:asciiTheme="minorHAnsi" w:hAnsiTheme="minorHAnsi" w:cstheme="minorHAnsi"/>
          <w:b/>
          <w:bCs/>
          <w:sz w:val="24"/>
          <w:szCs w:val="24"/>
        </w:rPr>
      </w:pPr>
    </w:p>
    <w:p w14:paraId="7D40AB65" w14:textId="77777777" w:rsidR="003D2F1F" w:rsidRPr="00EC7C9E" w:rsidRDefault="003D2F1F" w:rsidP="003D2F1F">
      <w:pPr>
        <w:autoSpaceDE w:val="0"/>
        <w:autoSpaceDN w:val="0"/>
        <w:adjustRightInd w:val="0"/>
        <w:rPr>
          <w:color w:val="000000"/>
          <w:lang w:eastAsia="en-US"/>
        </w:rPr>
      </w:pPr>
      <w:r w:rsidRPr="37DCFE53">
        <w:rPr>
          <w:b/>
          <w:bCs/>
          <w:color w:val="000000" w:themeColor="text1"/>
          <w:lang w:eastAsia="en-US"/>
        </w:rPr>
        <w:t xml:space="preserve">Summary </w:t>
      </w:r>
    </w:p>
    <w:p w14:paraId="34FC486A" w14:textId="77777777" w:rsidR="003D2F1F" w:rsidRPr="00EC7C9E" w:rsidRDefault="003D2F1F" w:rsidP="003D2F1F">
      <w:pPr>
        <w:rPr>
          <w:color w:val="000000"/>
          <w:lang w:eastAsia="en-US"/>
        </w:rPr>
      </w:pPr>
      <w:r w:rsidRPr="00EC7C9E">
        <w:rPr>
          <w:color w:val="000000"/>
          <w:lang w:eastAsia="en-US"/>
        </w:rPr>
        <w:t>Forest Resource Assessment, involving a comprehensive inventory (desktop analysis and field-based surveys) of the commercial forests of East Arnhem Land.</w:t>
      </w:r>
    </w:p>
    <w:p w14:paraId="4D72D4C3" w14:textId="77777777" w:rsidR="003D2F1F" w:rsidRPr="00EC7C9E" w:rsidRDefault="003D2F1F" w:rsidP="003D2F1F">
      <w:pPr>
        <w:rPr>
          <w:color w:val="000000"/>
          <w:lang w:eastAsia="en-US"/>
        </w:rPr>
      </w:pPr>
    </w:p>
    <w:p w14:paraId="495916E7" w14:textId="7140925F" w:rsidR="003D2F1F" w:rsidRPr="00EC7C9E" w:rsidRDefault="003D2F1F" w:rsidP="003D2F1F">
      <w:pPr>
        <w:autoSpaceDE w:val="0"/>
        <w:autoSpaceDN w:val="0"/>
        <w:adjustRightInd w:val="0"/>
        <w:rPr>
          <w:color w:val="000000"/>
          <w:lang w:eastAsia="en-US"/>
        </w:rPr>
      </w:pPr>
      <w:r w:rsidRPr="37DCFE53">
        <w:rPr>
          <w:b/>
          <w:bCs/>
          <w:color w:val="000000" w:themeColor="text1"/>
          <w:lang w:eastAsia="en-US"/>
        </w:rPr>
        <w:t xml:space="preserve">Key deliverables and timing </w:t>
      </w:r>
    </w:p>
    <w:p w14:paraId="79D0827E" w14:textId="45FFEE91" w:rsidR="003D2F1F" w:rsidRDefault="003D2F1F" w:rsidP="003D2F1F">
      <w:pPr>
        <w:autoSpaceDE w:val="0"/>
        <w:autoSpaceDN w:val="0"/>
        <w:adjustRightInd w:val="0"/>
        <w:rPr>
          <w:color w:val="000000"/>
          <w:lang w:eastAsia="en-US"/>
        </w:rPr>
      </w:pPr>
      <w:r w:rsidRPr="00EC7C9E">
        <w:rPr>
          <w:color w:val="000000"/>
          <w:lang w:eastAsia="en-US"/>
        </w:rPr>
        <w:t>Fine-scale mapping/reporting of the forests of east Arnhem Land and their commercial potential, and development of simple but credible forest assessment tools</w:t>
      </w:r>
      <w:r w:rsidR="00FC73D1">
        <w:rPr>
          <w:color w:val="000000"/>
          <w:lang w:eastAsia="en-US"/>
        </w:rPr>
        <w:t>. These tools</w:t>
      </w:r>
      <w:r w:rsidRPr="00EC7C9E">
        <w:rPr>
          <w:color w:val="000000"/>
          <w:lang w:eastAsia="en-US"/>
        </w:rPr>
        <w:t xml:space="preserve"> can be utilised by the local Indigenous communities to undertake inventories of their forests to collect and document data on forest productivity and Indigenous traditional values/uses: </w:t>
      </w:r>
    </w:p>
    <w:p w14:paraId="4F2B0F2A" w14:textId="77777777" w:rsidR="003D2F1F" w:rsidRPr="00EC7C9E" w:rsidRDefault="003D2F1F" w:rsidP="003D2F1F">
      <w:pPr>
        <w:autoSpaceDE w:val="0"/>
        <w:autoSpaceDN w:val="0"/>
        <w:adjustRightInd w:val="0"/>
        <w:rPr>
          <w:color w:val="000000"/>
          <w:lang w:eastAsia="en-US"/>
        </w:rPr>
      </w:pPr>
    </w:p>
    <w:p w14:paraId="41F18D9B" w14:textId="77777777" w:rsidR="003D2F1F" w:rsidRDefault="003D2F1F" w:rsidP="002F5BF5">
      <w:pPr>
        <w:autoSpaceDE w:val="0"/>
        <w:autoSpaceDN w:val="0"/>
        <w:adjustRightInd w:val="0"/>
        <w:ind w:left="720"/>
        <w:rPr>
          <w:color w:val="000000"/>
          <w:lang w:eastAsia="en-US"/>
        </w:rPr>
      </w:pPr>
      <w:r w:rsidRPr="00EC7C9E">
        <w:rPr>
          <w:color w:val="000000"/>
          <w:lang w:eastAsia="en-US"/>
        </w:rPr>
        <w:t xml:space="preserve">• </w:t>
      </w:r>
      <w:r w:rsidRPr="00EC7C9E">
        <w:rPr>
          <w:b/>
          <w:bCs/>
          <w:color w:val="000000"/>
          <w:lang w:eastAsia="en-US"/>
        </w:rPr>
        <w:t xml:space="preserve">From project commencement to December 2022 </w:t>
      </w:r>
      <w:r w:rsidRPr="00EC7C9E">
        <w:rPr>
          <w:color w:val="000000"/>
          <w:lang w:eastAsia="en-US"/>
        </w:rPr>
        <w:t xml:space="preserve">- Collation of existing data on forest resources across the east Arnhem region to identify areas with commercial potential. </w:t>
      </w:r>
    </w:p>
    <w:p w14:paraId="6AD25ADB" w14:textId="77777777" w:rsidR="003D2F1F" w:rsidRPr="00EC7C9E" w:rsidRDefault="003D2F1F" w:rsidP="003D2F1F">
      <w:pPr>
        <w:autoSpaceDE w:val="0"/>
        <w:autoSpaceDN w:val="0"/>
        <w:adjustRightInd w:val="0"/>
        <w:rPr>
          <w:color w:val="000000"/>
          <w:lang w:eastAsia="en-US"/>
        </w:rPr>
      </w:pPr>
    </w:p>
    <w:p w14:paraId="22F484D0" w14:textId="77777777" w:rsidR="003D2F1F" w:rsidRPr="00EC7C9E" w:rsidRDefault="003D2F1F" w:rsidP="002F5BF5">
      <w:pPr>
        <w:ind w:left="1440"/>
        <w:rPr>
          <w:color w:val="000000"/>
          <w:lang w:eastAsia="en-US"/>
        </w:rPr>
      </w:pPr>
      <w:r w:rsidRPr="37DCFE53">
        <w:rPr>
          <w:color w:val="000000" w:themeColor="text1"/>
          <w:lang w:eastAsia="en-US"/>
        </w:rPr>
        <w:t xml:space="preserve">• </w:t>
      </w:r>
      <w:r w:rsidRPr="37DCFE53">
        <w:rPr>
          <w:b/>
          <w:bCs/>
          <w:color w:val="000000" w:themeColor="text1"/>
          <w:lang w:eastAsia="en-US"/>
        </w:rPr>
        <w:t xml:space="preserve">Mid 2021 – </w:t>
      </w:r>
      <w:r w:rsidRPr="37DCFE53">
        <w:rPr>
          <w:color w:val="000000" w:themeColor="text1"/>
          <w:lang w:eastAsia="en-US"/>
        </w:rPr>
        <w:t xml:space="preserve">preliminary indicative data based on previous work and 2020 and 2021 data collection. </w:t>
      </w:r>
    </w:p>
    <w:p w14:paraId="1997DFC7" w14:textId="77777777" w:rsidR="003D2F1F" w:rsidRPr="00EC7C9E" w:rsidRDefault="003D2F1F" w:rsidP="003D2F1F">
      <w:pPr>
        <w:autoSpaceDE w:val="0"/>
        <w:autoSpaceDN w:val="0"/>
        <w:adjustRightInd w:val="0"/>
        <w:rPr>
          <w:color w:val="000000"/>
          <w:lang w:eastAsia="en-US"/>
        </w:rPr>
      </w:pPr>
    </w:p>
    <w:p w14:paraId="7270A251" w14:textId="77777777" w:rsidR="003D2F1F" w:rsidRDefault="003D2F1F" w:rsidP="00D90D0E">
      <w:pPr>
        <w:autoSpaceDE w:val="0"/>
        <w:autoSpaceDN w:val="0"/>
        <w:adjustRightInd w:val="0"/>
        <w:ind w:left="720"/>
        <w:rPr>
          <w:color w:val="000000"/>
          <w:lang w:eastAsia="en-US"/>
        </w:rPr>
      </w:pPr>
      <w:r w:rsidRPr="00EC7C9E">
        <w:rPr>
          <w:color w:val="000000"/>
          <w:lang w:eastAsia="en-US"/>
        </w:rPr>
        <w:t xml:space="preserve">• </w:t>
      </w:r>
      <w:r w:rsidRPr="00EC7C9E">
        <w:rPr>
          <w:b/>
          <w:bCs/>
          <w:color w:val="000000"/>
          <w:lang w:eastAsia="en-US"/>
        </w:rPr>
        <w:t xml:space="preserve">From project commencement to December 2022 - </w:t>
      </w:r>
      <w:r w:rsidRPr="00EC7C9E">
        <w:rPr>
          <w:color w:val="000000"/>
          <w:lang w:eastAsia="en-US"/>
        </w:rPr>
        <w:t xml:space="preserve">Field inventory in identified priority areas (from Phase 2) with commercial forestry potential. </w:t>
      </w:r>
    </w:p>
    <w:p w14:paraId="660FF323" w14:textId="77777777" w:rsidR="003D2F1F" w:rsidRPr="00EC7C9E" w:rsidRDefault="003D2F1F" w:rsidP="003D2F1F">
      <w:pPr>
        <w:autoSpaceDE w:val="0"/>
        <w:autoSpaceDN w:val="0"/>
        <w:adjustRightInd w:val="0"/>
        <w:ind w:left="360" w:hanging="360"/>
        <w:rPr>
          <w:color w:val="000000"/>
          <w:lang w:eastAsia="en-US"/>
        </w:rPr>
      </w:pPr>
    </w:p>
    <w:p w14:paraId="0CEF6D58" w14:textId="77777777" w:rsidR="003D2F1F" w:rsidRDefault="003D2F1F" w:rsidP="00D90D0E">
      <w:pPr>
        <w:autoSpaceDE w:val="0"/>
        <w:autoSpaceDN w:val="0"/>
        <w:adjustRightInd w:val="0"/>
        <w:ind w:left="720"/>
        <w:rPr>
          <w:color w:val="000000"/>
          <w:lang w:eastAsia="en-US"/>
        </w:rPr>
      </w:pPr>
      <w:r w:rsidRPr="00EC7C9E">
        <w:rPr>
          <w:color w:val="000000"/>
          <w:lang w:eastAsia="en-US"/>
        </w:rPr>
        <w:t xml:space="preserve">• Collation of inventory data (forest productivity and product mix and traditional forest values/usage) into community-level reports. </w:t>
      </w:r>
    </w:p>
    <w:p w14:paraId="58428476" w14:textId="77777777" w:rsidR="003D2F1F" w:rsidRDefault="003D2F1F" w:rsidP="003D2F1F">
      <w:pPr>
        <w:autoSpaceDE w:val="0"/>
        <w:autoSpaceDN w:val="0"/>
        <w:adjustRightInd w:val="0"/>
        <w:rPr>
          <w:color w:val="000000"/>
          <w:lang w:eastAsia="en-US"/>
        </w:rPr>
      </w:pPr>
    </w:p>
    <w:p w14:paraId="0AE08540" w14:textId="77777777" w:rsidR="003D2F1F" w:rsidRPr="00EC7C9E" w:rsidRDefault="003D2F1F" w:rsidP="002F5BF5">
      <w:pPr>
        <w:ind w:left="1440"/>
        <w:rPr>
          <w:color w:val="000000"/>
          <w:lang w:eastAsia="en-US"/>
        </w:rPr>
      </w:pPr>
      <w:r w:rsidRPr="37DCFE53">
        <w:rPr>
          <w:color w:val="000000" w:themeColor="text1"/>
          <w:lang w:eastAsia="en-US"/>
        </w:rPr>
        <w:t xml:space="preserve">•  Rolling updates on assessment of data collected will be provided throughout the project to build the picture of regional forest resources over the life of the project. </w:t>
      </w:r>
    </w:p>
    <w:p w14:paraId="6264AEAE" w14:textId="77777777" w:rsidR="003D2F1F" w:rsidRPr="00EC7C9E" w:rsidRDefault="003D2F1F" w:rsidP="003D2F1F">
      <w:pPr>
        <w:autoSpaceDE w:val="0"/>
        <w:autoSpaceDN w:val="0"/>
        <w:adjustRightInd w:val="0"/>
        <w:ind w:hanging="360"/>
        <w:rPr>
          <w:rFonts w:ascii="Helvetica" w:eastAsiaTheme="majorEastAsia" w:hAnsi="Helvetica" w:cs="Arial"/>
          <w:color w:val="005C44"/>
          <w:sz w:val="26"/>
          <w:szCs w:val="26"/>
          <w:lang w:val="en-AU" w:eastAsia="en-US"/>
        </w:rPr>
      </w:pPr>
    </w:p>
    <w:p w14:paraId="4B8E3F86" w14:textId="0BA9F0CC" w:rsidR="003D2F1F" w:rsidRDefault="003D2F1F" w:rsidP="003D2F1F">
      <w:pPr>
        <w:pStyle w:val="Heading2"/>
        <w:numPr>
          <w:ilvl w:val="0"/>
          <w:numId w:val="0"/>
        </w:numPr>
        <w:ind w:left="720" w:hanging="360"/>
        <w:rPr>
          <w:rFonts w:asciiTheme="minorHAnsi" w:hAnsiTheme="minorHAnsi" w:cstheme="minorHAnsi"/>
          <w:b/>
          <w:bCs/>
          <w:sz w:val="24"/>
          <w:szCs w:val="24"/>
        </w:rPr>
      </w:pPr>
      <w:bookmarkStart w:id="27" w:name="_Toc77595863"/>
      <w:r>
        <w:rPr>
          <w:rFonts w:ascii="Helvetica" w:hAnsi="Helvetica" w:cs="Arial"/>
          <w:color w:val="005C44"/>
          <w:lang w:val="en-AU" w:eastAsia="en-US"/>
        </w:rPr>
        <w:t xml:space="preserve">Phase </w:t>
      </w:r>
      <w:r w:rsidR="001C1F2C">
        <w:rPr>
          <w:rFonts w:ascii="Helvetica" w:hAnsi="Helvetica" w:cs="Arial"/>
          <w:color w:val="005C44"/>
          <w:lang w:val="en-AU" w:eastAsia="en-US"/>
        </w:rPr>
        <w:t>D</w:t>
      </w:r>
      <w:r>
        <w:rPr>
          <w:rFonts w:ascii="Helvetica" w:hAnsi="Helvetica" w:cs="Arial"/>
          <w:color w:val="005C44"/>
          <w:lang w:val="en-AU" w:eastAsia="en-US"/>
        </w:rPr>
        <w:t xml:space="preserve"> – </w:t>
      </w:r>
      <w:r w:rsidRPr="00FD3004">
        <w:rPr>
          <w:rFonts w:ascii="Helvetica" w:hAnsi="Helvetica" w:cs="Arial"/>
          <w:color w:val="005C44"/>
          <w:lang w:val="en-AU" w:eastAsia="en-US"/>
        </w:rPr>
        <w:t>Indigenous Capacity Building</w:t>
      </w:r>
      <w:bookmarkEnd w:id="27"/>
    </w:p>
    <w:p w14:paraId="2B27CA41" w14:textId="77777777" w:rsidR="003D2F1F" w:rsidRDefault="003D2F1F" w:rsidP="003D2F1F">
      <w:pPr>
        <w:rPr>
          <w:rFonts w:asciiTheme="minorHAnsi" w:hAnsiTheme="minorHAnsi" w:cstheme="minorHAnsi"/>
          <w:b/>
          <w:bCs/>
          <w:sz w:val="24"/>
          <w:szCs w:val="24"/>
        </w:rPr>
      </w:pPr>
    </w:p>
    <w:p w14:paraId="0098A86D" w14:textId="553C2FA3" w:rsidR="37DCFE53" w:rsidRDefault="003D2F1F" w:rsidP="37DCFE53">
      <w:pPr>
        <w:rPr>
          <w:rFonts w:asciiTheme="minorHAnsi" w:hAnsiTheme="minorHAnsi" w:cstheme="minorBidi"/>
          <w:b/>
          <w:bCs/>
          <w:color w:val="000000" w:themeColor="text1"/>
          <w:lang w:eastAsia="en-US"/>
        </w:rPr>
      </w:pPr>
      <w:r w:rsidRPr="37DCFE53">
        <w:rPr>
          <w:rFonts w:asciiTheme="minorHAnsi" w:hAnsiTheme="minorHAnsi" w:cstheme="minorBidi"/>
          <w:b/>
          <w:bCs/>
          <w:color w:val="000000" w:themeColor="text1"/>
          <w:lang w:eastAsia="en-US"/>
        </w:rPr>
        <w:t xml:space="preserve">Summary </w:t>
      </w:r>
    </w:p>
    <w:p w14:paraId="40541FE8" w14:textId="77777777" w:rsidR="003D2F1F" w:rsidRDefault="003D2F1F" w:rsidP="003D2F1F">
      <w:pPr>
        <w:autoSpaceDE w:val="0"/>
        <w:autoSpaceDN w:val="0"/>
        <w:adjustRightInd w:val="0"/>
        <w:rPr>
          <w:rFonts w:asciiTheme="minorHAnsi" w:hAnsiTheme="minorHAnsi" w:cstheme="minorHAnsi"/>
          <w:color w:val="000000"/>
          <w:lang w:eastAsia="en-US"/>
        </w:rPr>
      </w:pPr>
      <w:r w:rsidRPr="00FD3004">
        <w:rPr>
          <w:rFonts w:asciiTheme="minorHAnsi" w:hAnsiTheme="minorHAnsi" w:cstheme="minorHAnsi"/>
          <w:color w:val="000000"/>
          <w:lang w:eastAsia="en-US"/>
        </w:rPr>
        <w:t xml:space="preserve">Indigenous Capacity Building, involving working with the Indigenous communities with identified potential to operate forestry enterprises to develop their forestry workforce and business opportunities. The project’s multiple outputs will benefit East Arnhem Indigenous communities in sustainable development of their forest resources for long-term community livelihood benefits. The results will also be translatable to other parts of northern Australia where there is potential for </w:t>
      </w:r>
      <w:r>
        <w:rPr>
          <w:rFonts w:asciiTheme="minorHAnsi" w:hAnsiTheme="minorHAnsi" w:cstheme="minorHAnsi"/>
          <w:color w:val="000000"/>
          <w:lang w:eastAsia="en-US"/>
        </w:rPr>
        <w:t>FSC-certified</w:t>
      </w:r>
      <w:r w:rsidRPr="00FD3004">
        <w:rPr>
          <w:rFonts w:asciiTheme="minorHAnsi" w:hAnsiTheme="minorHAnsi" w:cstheme="minorHAnsi"/>
          <w:color w:val="000000"/>
          <w:lang w:eastAsia="en-US"/>
        </w:rPr>
        <w:t xml:space="preserve"> Indigenous forestry. </w:t>
      </w:r>
    </w:p>
    <w:p w14:paraId="7658D787" w14:textId="77777777" w:rsidR="003D2F1F" w:rsidRPr="00FD3004" w:rsidRDefault="003D2F1F" w:rsidP="003D2F1F">
      <w:pPr>
        <w:autoSpaceDE w:val="0"/>
        <w:autoSpaceDN w:val="0"/>
        <w:adjustRightInd w:val="0"/>
        <w:rPr>
          <w:rFonts w:asciiTheme="minorHAnsi" w:hAnsiTheme="minorHAnsi" w:cstheme="minorHAnsi"/>
          <w:color w:val="000000"/>
          <w:lang w:eastAsia="en-US"/>
        </w:rPr>
      </w:pPr>
    </w:p>
    <w:p w14:paraId="7DE2204A" w14:textId="00FC5410" w:rsidR="37DCFE53" w:rsidRDefault="003D2F1F" w:rsidP="37DCFE53">
      <w:pPr>
        <w:rPr>
          <w:rFonts w:asciiTheme="minorHAnsi" w:hAnsiTheme="minorHAnsi" w:cstheme="minorBidi"/>
          <w:b/>
          <w:bCs/>
          <w:color w:val="000000" w:themeColor="text1"/>
          <w:lang w:eastAsia="en-US"/>
        </w:rPr>
      </w:pPr>
      <w:r w:rsidRPr="37DCFE53">
        <w:rPr>
          <w:rFonts w:asciiTheme="minorHAnsi" w:hAnsiTheme="minorHAnsi" w:cstheme="minorBidi"/>
          <w:b/>
          <w:bCs/>
          <w:color w:val="000000" w:themeColor="text1"/>
          <w:lang w:eastAsia="en-US"/>
        </w:rPr>
        <w:t xml:space="preserve">Key deliverables and timing </w:t>
      </w:r>
    </w:p>
    <w:p w14:paraId="4DBD3F5C" w14:textId="47EEE039" w:rsidR="003D2F1F" w:rsidRDefault="003D2F1F" w:rsidP="003D2F1F">
      <w:pPr>
        <w:autoSpaceDE w:val="0"/>
        <w:autoSpaceDN w:val="0"/>
        <w:adjustRightInd w:val="0"/>
        <w:rPr>
          <w:rFonts w:asciiTheme="minorHAnsi" w:hAnsiTheme="minorHAnsi" w:cstheme="minorHAnsi"/>
          <w:color w:val="000000"/>
          <w:lang w:eastAsia="en-US"/>
        </w:rPr>
      </w:pPr>
      <w:r w:rsidRPr="00FD3004">
        <w:rPr>
          <w:rFonts w:asciiTheme="minorHAnsi" w:hAnsiTheme="minorHAnsi" w:cstheme="minorHAnsi"/>
          <w:color w:val="000000"/>
          <w:lang w:eastAsia="en-US"/>
        </w:rPr>
        <w:t xml:space="preserve">Traditional </w:t>
      </w:r>
      <w:r w:rsidR="008603D0">
        <w:rPr>
          <w:rFonts w:asciiTheme="minorHAnsi" w:hAnsiTheme="minorHAnsi" w:cstheme="minorHAnsi"/>
          <w:color w:val="000000"/>
          <w:lang w:eastAsia="en-US"/>
        </w:rPr>
        <w:t>O</w:t>
      </w:r>
      <w:r w:rsidRPr="00FD3004">
        <w:rPr>
          <w:rFonts w:asciiTheme="minorHAnsi" w:hAnsiTheme="minorHAnsi" w:cstheme="minorHAnsi"/>
          <w:color w:val="000000"/>
          <w:lang w:eastAsia="en-US"/>
        </w:rPr>
        <w:t xml:space="preserve">wners trained in technical forestry operations, manufacturing of forest products to expand on the current Gumatj sawmilling business, and linking communities with prospective product purchasers and partners/investors and other Indigenous forestry businesses engaged in product development and marketing: </w:t>
      </w:r>
    </w:p>
    <w:p w14:paraId="70347EFE" w14:textId="77777777" w:rsidR="003D2F1F" w:rsidRPr="00FD3004" w:rsidRDefault="003D2F1F" w:rsidP="003D2F1F">
      <w:pPr>
        <w:autoSpaceDE w:val="0"/>
        <w:autoSpaceDN w:val="0"/>
        <w:adjustRightInd w:val="0"/>
        <w:rPr>
          <w:rFonts w:asciiTheme="minorHAnsi" w:hAnsiTheme="minorHAnsi" w:cstheme="minorHAnsi"/>
          <w:color w:val="000000"/>
          <w:lang w:eastAsia="en-US"/>
        </w:rPr>
      </w:pPr>
    </w:p>
    <w:p w14:paraId="212E4F65" w14:textId="77777777" w:rsidR="00A73A49" w:rsidRDefault="00C72CF5" w:rsidP="00A73A49">
      <w:pPr>
        <w:ind w:left="720"/>
        <w:rPr>
          <w:rFonts w:asciiTheme="minorHAnsi" w:hAnsiTheme="minorHAnsi" w:cstheme="minorBidi"/>
          <w:color w:val="000000" w:themeColor="text1"/>
          <w:lang w:eastAsia="en-US"/>
        </w:rPr>
      </w:pPr>
      <w:r w:rsidRPr="37DCFE53">
        <w:rPr>
          <w:rFonts w:asciiTheme="minorHAnsi" w:hAnsiTheme="minorHAnsi" w:cstheme="minorBidi"/>
          <w:color w:val="000000" w:themeColor="text1"/>
          <w:lang w:eastAsia="en-US"/>
        </w:rPr>
        <w:t xml:space="preserve">• </w:t>
      </w:r>
      <w:r w:rsidRPr="37DCFE53">
        <w:rPr>
          <w:rFonts w:asciiTheme="minorHAnsi" w:hAnsiTheme="minorHAnsi" w:cstheme="minorBidi"/>
          <w:b/>
          <w:bCs/>
          <w:color w:val="000000" w:themeColor="text1"/>
          <w:lang w:eastAsia="en-US"/>
        </w:rPr>
        <w:t xml:space="preserve">By December 2022 </w:t>
      </w:r>
      <w:r w:rsidRPr="37DCFE53">
        <w:rPr>
          <w:rFonts w:asciiTheme="minorHAnsi" w:hAnsiTheme="minorHAnsi" w:cstheme="minorBidi"/>
          <w:color w:val="000000" w:themeColor="text1"/>
          <w:lang w:eastAsia="en-US"/>
        </w:rPr>
        <w:t xml:space="preserve">- Prepare an integrated forestry development model, identifying how communities can work together across the forestry industry. </w:t>
      </w:r>
    </w:p>
    <w:p w14:paraId="2FE51D4B" w14:textId="77777777" w:rsidR="00A73A49" w:rsidRDefault="00A73A49" w:rsidP="00A73A49">
      <w:pPr>
        <w:ind w:left="720"/>
        <w:rPr>
          <w:rFonts w:asciiTheme="minorHAnsi" w:hAnsiTheme="minorHAnsi" w:cstheme="minorBidi"/>
          <w:color w:val="000000" w:themeColor="text1"/>
          <w:lang w:eastAsia="en-US"/>
        </w:rPr>
      </w:pPr>
      <w:r w:rsidRPr="37DCFE53">
        <w:rPr>
          <w:rFonts w:asciiTheme="minorHAnsi" w:hAnsiTheme="minorHAnsi" w:cstheme="minorBidi"/>
          <w:color w:val="000000" w:themeColor="text1"/>
          <w:lang w:eastAsia="en-US"/>
        </w:rPr>
        <w:t xml:space="preserve">• </w:t>
      </w:r>
      <w:r w:rsidRPr="00A73A49">
        <w:rPr>
          <w:rFonts w:asciiTheme="minorHAnsi" w:hAnsiTheme="minorHAnsi" w:cstheme="minorBidi"/>
          <w:b/>
          <w:bCs/>
          <w:color w:val="000000" w:themeColor="text1"/>
          <w:lang w:eastAsia="en-US"/>
        </w:rPr>
        <w:t xml:space="preserve">By May 2023 </w:t>
      </w:r>
      <w:r w:rsidRPr="00300246">
        <w:rPr>
          <w:rFonts w:asciiTheme="minorHAnsi" w:hAnsiTheme="minorHAnsi" w:cstheme="minorBidi"/>
          <w:color w:val="000000" w:themeColor="text1"/>
          <w:lang w:eastAsia="en-US"/>
        </w:rPr>
        <w:t>- Training community members in forest resource assessment;</w:t>
      </w:r>
      <w:r w:rsidRPr="00A73A49">
        <w:rPr>
          <w:rFonts w:asciiTheme="minorHAnsi" w:hAnsiTheme="minorHAnsi" w:cstheme="minorBidi"/>
          <w:color w:val="000000" w:themeColor="text1"/>
          <w:lang w:eastAsia="en-US"/>
        </w:rPr>
        <w:t xml:space="preserve"> </w:t>
      </w:r>
    </w:p>
    <w:p w14:paraId="61FDD033" w14:textId="684E6926" w:rsidR="00A73A49" w:rsidRDefault="00A73A49" w:rsidP="00A73A49">
      <w:pPr>
        <w:ind w:left="720"/>
        <w:rPr>
          <w:rFonts w:asciiTheme="minorHAnsi" w:hAnsiTheme="minorHAnsi" w:cstheme="minorBidi"/>
          <w:color w:val="000000" w:themeColor="text1"/>
          <w:lang w:eastAsia="en-US"/>
        </w:rPr>
      </w:pPr>
      <w:r w:rsidRPr="37DCFE53">
        <w:rPr>
          <w:rFonts w:asciiTheme="minorHAnsi" w:hAnsiTheme="minorHAnsi" w:cstheme="minorBidi"/>
          <w:color w:val="000000" w:themeColor="text1"/>
          <w:lang w:eastAsia="en-US"/>
        </w:rPr>
        <w:t xml:space="preserve">• </w:t>
      </w:r>
      <w:r w:rsidRPr="00A73A49">
        <w:rPr>
          <w:rFonts w:asciiTheme="minorHAnsi" w:hAnsiTheme="minorHAnsi" w:cstheme="minorBidi"/>
          <w:b/>
          <w:bCs/>
          <w:color w:val="000000" w:themeColor="text1"/>
          <w:lang w:eastAsia="en-US"/>
        </w:rPr>
        <w:t xml:space="preserve">Ongoing </w:t>
      </w:r>
      <w:r w:rsidRPr="00300246">
        <w:rPr>
          <w:rFonts w:asciiTheme="minorHAnsi" w:hAnsiTheme="minorHAnsi" w:cstheme="minorBidi"/>
          <w:color w:val="000000" w:themeColor="text1"/>
          <w:lang w:eastAsia="en-US"/>
        </w:rPr>
        <w:t>- Facilitate relationships/partnerships between local Indigenous communities with commercial forestry potential and regional commercial forestry businesses and other potential partners, investors, and Indigenous forestry collaborators for sharing of harvesting, marketing, and business management experiences.</w:t>
      </w:r>
    </w:p>
    <w:p w14:paraId="7F9B5D5D" w14:textId="6089C968" w:rsidR="001453CE" w:rsidRDefault="001453CE" w:rsidP="001453CE">
      <w:pPr>
        <w:pStyle w:val="Style1"/>
      </w:pPr>
      <w:bookmarkStart w:id="28" w:name="_Toc77595864"/>
      <w:r>
        <w:t>Budget</w:t>
      </w:r>
      <w:bookmarkEnd w:id="28"/>
    </w:p>
    <w:p w14:paraId="21008BED" w14:textId="2D04C137" w:rsidR="001453CE" w:rsidRDefault="001453CE" w:rsidP="001453CE"/>
    <w:p w14:paraId="2A7524B6" w14:textId="643832A2" w:rsidR="001453CE" w:rsidRDefault="00133FBC" w:rsidP="001453CE">
      <w:r>
        <w:t xml:space="preserve">The project partners’ engagement is fully funded with significant co-financing from the participating partners combined with funding from external </w:t>
      </w:r>
      <w:r w:rsidR="00B50CA8">
        <w:t>sources</w:t>
      </w:r>
      <w:r>
        <w:t>:</w:t>
      </w:r>
    </w:p>
    <w:p w14:paraId="2180FC13" w14:textId="6C5319E0" w:rsidR="00133FBC" w:rsidRDefault="00133FBC" w:rsidP="001453CE"/>
    <w:tbl>
      <w:tblPr>
        <w:tblStyle w:val="TableGrid"/>
        <w:tblW w:w="0" w:type="auto"/>
        <w:tblLook w:val="04A0" w:firstRow="1" w:lastRow="0" w:firstColumn="1" w:lastColumn="0" w:noHBand="0" w:noVBand="1"/>
      </w:tblPr>
      <w:tblGrid>
        <w:gridCol w:w="4508"/>
        <w:gridCol w:w="4508"/>
      </w:tblGrid>
      <w:tr w:rsidR="00133FBC" w14:paraId="16D52419" w14:textId="77777777" w:rsidTr="37DCFE53">
        <w:tc>
          <w:tcPr>
            <w:tcW w:w="4508" w:type="dxa"/>
            <w:shd w:val="clear" w:color="auto" w:fill="70AD47" w:themeFill="accent6"/>
          </w:tcPr>
          <w:p w14:paraId="16BFE0B8" w14:textId="33980DD0" w:rsidR="00133FBC" w:rsidRPr="00300246" w:rsidRDefault="00133FBC" w:rsidP="001453CE">
            <w:pPr>
              <w:rPr>
                <w:b/>
                <w:bCs/>
              </w:rPr>
            </w:pPr>
            <w:r w:rsidRPr="00300246">
              <w:rPr>
                <w:b/>
                <w:bCs/>
              </w:rPr>
              <w:t>Source</w:t>
            </w:r>
          </w:p>
        </w:tc>
        <w:tc>
          <w:tcPr>
            <w:tcW w:w="4508" w:type="dxa"/>
            <w:shd w:val="clear" w:color="auto" w:fill="70AD47" w:themeFill="accent6"/>
          </w:tcPr>
          <w:p w14:paraId="5A1C9D8E" w14:textId="5A3993FC" w:rsidR="00133FBC" w:rsidRPr="00300246" w:rsidRDefault="00133FBC" w:rsidP="00702413">
            <w:pPr>
              <w:jc w:val="center"/>
              <w:rPr>
                <w:b/>
                <w:bCs/>
              </w:rPr>
            </w:pPr>
            <w:r w:rsidRPr="00300246">
              <w:rPr>
                <w:b/>
                <w:bCs/>
              </w:rPr>
              <w:t>Cash</w:t>
            </w:r>
            <w:r w:rsidR="00E4559F">
              <w:rPr>
                <w:b/>
                <w:bCs/>
              </w:rPr>
              <w:t xml:space="preserve"> (AUD)</w:t>
            </w:r>
          </w:p>
        </w:tc>
      </w:tr>
      <w:tr w:rsidR="00133FBC" w14:paraId="45C5F38A" w14:textId="77777777" w:rsidTr="37DCFE53">
        <w:tc>
          <w:tcPr>
            <w:tcW w:w="4508" w:type="dxa"/>
          </w:tcPr>
          <w:p w14:paraId="09D6843D" w14:textId="2665F9B6" w:rsidR="00133FBC" w:rsidRDefault="00133FBC" w:rsidP="001453CE">
            <w:r w:rsidRPr="00133FBC">
              <w:t>Forest and Wood Products Australia</w:t>
            </w:r>
          </w:p>
        </w:tc>
        <w:tc>
          <w:tcPr>
            <w:tcW w:w="4508" w:type="dxa"/>
          </w:tcPr>
          <w:p w14:paraId="059BD1A2" w14:textId="08304D3A" w:rsidR="00133FBC" w:rsidRPr="00B50CA8" w:rsidRDefault="00B50CA8" w:rsidP="00300246">
            <w:pPr>
              <w:jc w:val="center"/>
              <w:rPr>
                <w:sz w:val="20"/>
                <w:szCs w:val="20"/>
              </w:rPr>
            </w:pPr>
            <w:r w:rsidRPr="00300246">
              <w:t>310,000</w:t>
            </w:r>
          </w:p>
        </w:tc>
      </w:tr>
      <w:tr w:rsidR="00133FBC" w14:paraId="0397714C" w14:textId="77777777" w:rsidTr="37DCFE53">
        <w:tc>
          <w:tcPr>
            <w:tcW w:w="4508" w:type="dxa"/>
          </w:tcPr>
          <w:p w14:paraId="561CDE1B" w14:textId="4579B312" w:rsidR="00133FBC" w:rsidRDefault="00133FBC" w:rsidP="001453CE">
            <w:r>
              <w:t xml:space="preserve">University of the Sunshine Coast </w:t>
            </w:r>
          </w:p>
        </w:tc>
        <w:tc>
          <w:tcPr>
            <w:tcW w:w="4508" w:type="dxa"/>
          </w:tcPr>
          <w:p w14:paraId="2C819E02" w14:textId="400F4D5D" w:rsidR="00133FBC" w:rsidRDefault="00B50CA8" w:rsidP="00702413">
            <w:pPr>
              <w:jc w:val="center"/>
            </w:pPr>
            <w:r w:rsidRPr="00B50CA8">
              <w:t>117,800</w:t>
            </w:r>
          </w:p>
        </w:tc>
      </w:tr>
      <w:tr w:rsidR="00133FBC" w14:paraId="44F538A0" w14:textId="77777777" w:rsidTr="37DCFE53">
        <w:tc>
          <w:tcPr>
            <w:tcW w:w="4508" w:type="dxa"/>
          </w:tcPr>
          <w:p w14:paraId="63E2176C" w14:textId="749A9B1B" w:rsidR="00133FBC" w:rsidRDefault="00133FBC" w:rsidP="001453CE">
            <w:r w:rsidRPr="00133FBC">
              <w:t>Gumatj Corporation</w:t>
            </w:r>
          </w:p>
        </w:tc>
        <w:tc>
          <w:tcPr>
            <w:tcW w:w="4508" w:type="dxa"/>
          </w:tcPr>
          <w:p w14:paraId="73A96784" w14:textId="2617B178" w:rsidR="00133FBC" w:rsidRDefault="00B50CA8" w:rsidP="00702413">
            <w:pPr>
              <w:jc w:val="center"/>
            </w:pPr>
            <w:r w:rsidRPr="00B50CA8">
              <w:t>90,000</w:t>
            </w:r>
          </w:p>
        </w:tc>
      </w:tr>
      <w:tr w:rsidR="00133FBC" w14:paraId="39A95A2F" w14:textId="77777777" w:rsidTr="37DCFE53">
        <w:tc>
          <w:tcPr>
            <w:tcW w:w="4508" w:type="dxa"/>
          </w:tcPr>
          <w:p w14:paraId="0E8A2DC4" w14:textId="2993DC1E" w:rsidR="00133FBC" w:rsidRDefault="00133FBC" w:rsidP="001453CE">
            <w:r w:rsidRPr="00133FBC">
              <w:t>Developing East Arnhem Limited (DEAL)</w:t>
            </w:r>
          </w:p>
        </w:tc>
        <w:tc>
          <w:tcPr>
            <w:tcW w:w="4508" w:type="dxa"/>
          </w:tcPr>
          <w:p w14:paraId="660A714C" w14:textId="76000369" w:rsidR="00133FBC" w:rsidRDefault="00B50CA8" w:rsidP="00702413">
            <w:pPr>
              <w:jc w:val="center"/>
            </w:pPr>
            <w:r>
              <w:t>6</w:t>
            </w:r>
            <w:r w:rsidRPr="00B50CA8">
              <w:t>0,000</w:t>
            </w:r>
          </w:p>
        </w:tc>
      </w:tr>
      <w:tr w:rsidR="00133FBC" w14:paraId="2E08526E" w14:textId="77777777" w:rsidTr="37DCFE53">
        <w:tc>
          <w:tcPr>
            <w:tcW w:w="4508" w:type="dxa"/>
          </w:tcPr>
          <w:p w14:paraId="30F5944B" w14:textId="094B1EFA" w:rsidR="00133FBC" w:rsidRDefault="00133FBC" w:rsidP="001453CE">
            <w:r w:rsidRPr="00133FBC">
              <w:t>National Indigenous Australians Agency (NIAA)</w:t>
            </w:r>
          </w:p>
        </w:tc>
        <w:tc>
          <w:tcPr>
            <w:tcW w:w="4508" w:type="dxa"/>
          </w:tcPr>
          <w:p w14:paraId="5846C534" w14:textId="798FC389" w:rsidR="00133FBC" w:rsidRDefault="00B50CA8" w:rsidP="00702413">
            <w:pPr>
              <w:jc w:val="center"/>
            </w:pPr>
            <w:r>
              <w:t>6</w:t>
            </w:r>
            <w:r w:rsidRPr="00B50CA8">
              <w:t>0,000</w:t>
            </w:r>
          </w:p>
        </w:tc>
      </w:tr>
      <w:tr w:rsidR="00133FBC" w14:paraId="229D5DEA" w14:textId="77777777" w:rsidTr="37DCFE53">
        <w:tc>
          <w:tcPr>
            <w:tcW w:w="4508" w:type="dxa"/>
          </w:tcPr>
          <w:p w14:paraId="104F0714" w14:textId="159E1706" w:rsidR="00133FBC" w:rsidRDefault="00133FBC" w:rsidP="001453CE">
            <w:r w:rsidRPr="00133FBC">
              <w:t>Northern Territory Department of Chief Minister and Cabinet (DCM&amp;C)</w:t>
            </w:r>
          </w:p>
        </w:tc>
        <w:tc>
          <w:tcPr>
            <w:tcW w:w="4508" w:type="dxa"/>
          </w:tcPr>
          <w:p w14:paraId="42CF37D2" w14:textId="1B4D4A4B" w:rsidR="00133FBC" w:rsidRDefault="00B50CA8" w:rsidP="00702413">
            <w:pPr>
              <w:jc w:val="center"/>
            </w:pPr>
            <w:r w:rsidRPr="00B50CA8">
              <w:t>55,000</w:t>
            </w:r>
          </w:p>
        </w:tc>
      </w:tr>
      <w:tr w:rsidR="00133FBC" w14:paraId="0CCE30E5" w14:textId="77777777" w:rsidTr="37DCFE53">
        <w:tc>
          <w:tcPr>
            <w:tcW w:w="4508" w:type="dxa"/>
          </w:tcPr>
          <w:p w14:paraId="6C278310" w14:textId="50E7E6A4" w:rsidR="00133FBC" w:rsidRDefault="00133FBC" w:rsidP="001453CE">
            <w:r w:rsidRPr="00133FBC">
              <w:t>Northern Territory Department Industry, Tourism and Trade (DIIT)</w:t>
            </w:r>
          </w:p>
        </w:tc>
        <w:tc>
          <w:tcPr>
            <w:tcW w:w="4508" w:type="dxa"/>
          </w:tcPr>
          <w:p w14:paraId="42DBFEE3" w14:textId="7F27EBE5" w:rsidR="00133FBC" w:rsidRDefault="00B50CA8" w:rsidP="00702413">
            <w:pPr>
              <w:jc w:val="center"/>
            </w:pPr>
            <w:r w:rsidRPr="00B50CA8">
              <w:t>45,000</w:t>
            </w:r>
          </w:p>
        </w:tc>
      </w:tr>
      <w:tr w:rsidR="00133FBC" w14:paraId="687AB2AA" w14:textId="77777777" w:rsidTr="37DCFE53">
        <w:tc>
          <w:tcPr>
            <w:tcW w:w="4508" w:type="dxa"/>
            <w:shd w:val="clear" w:color="auto" w:fill="70AD47" w:themeFill="accent6"/>
          </w:tcPr>
          <w:p w14:paraId="0A289FB2" w14:textId="0A9C6EBD" w:rsidR="00133FBC" w:rsidRPr="00300246" w:rsidRDefault="00133FBC" w:rsidP="001453CE">
            <w:pPr>
              <w:rPr>
                <w:b/>
                <w:bCs/>
              </w:rPr>
            </w:pPr>
            <w:r w:rsidRPr="00300246">
              <w:rPr>
                <w:b/>
                <w:bCs/>
              </w:rPr>
              <w:t>TOTAL</w:t>
            </w:r>
          </w:p>
        </w:tc>
        <w:tc>
          <w:tcPr>
            <w:tcW w:w="4508" w:type="dxa"/>
            <w:shd w:val="clear" w:color="auto" w:fill="70AD47" w:themeFill="accent6"/>
          </w:tcPr>
          <w:p w14:paraId="5383204B" w14:textId="3991A96D" w:rsidR="00133FBC" w:rsidRPr="00300246" w:rsidRDefault="00133FBC" w:rsidP="00702413">
            <w:pPr>
              <w:jc w:val="center"/>
              <w:rPr>
                <w:b/>
                <w:bCs/>
              </w:rPr>
            </w:pPr>
            <w:r w:rsidRPr="00300246">
              <w:rPr>
                <w:b/>
                <w:bCs/>
              </w:rPr>
              <w:t>737,800</w:t>
            </w:r>
            <w:r w:rsidR="00E4559F">
              <w:rPr>
                <w:b/>
                <w:bCs/>
              </w:rPr>
              <w:t>*</w:t>
            </w:r>
          </w:p>
        </w:tc>
      </w:tr>
    </w:tbl>
    <w:p w14:paraId="092FA80A" w14:textId="77777777" w:rsidR="00B50CA8" w:rsidRDefault="00B50CA8" w:rsidP="001453CE">
      <w:pPr>
        <w:rPr>
          <w:sz w:val="16"/>
          <w:szCs w:val="16"/>
        </w:rPr>
      </w:pPr>
    </w:p>
    <w:p w14:paraId="4B149053" w14:textId="7AD99B81" w:rsidR="00133FBC" w:rsidRDefault="00B50CA8" w:rsidP="001453CE">
      <w:r>
        <w:rPr>
          <w:sz w:val="16"/>
          <w:szCs w:val="16"/>
        </w:rPr>
        <w:t>*</w:t>
      </w:r>
      <w:r w:rsidR="00133FBC">
        <w:rPr>
          <w:sz w:val="16"/>
          <w:szCs w:val="16"/>
        </w:rPr>
        <w:t xml:space="preserve">In-kind contributions from </w:t>
      </w:r>
      <w:r>
        <w:rPr>
          <w:sz w:val="16"/>
          <w:szCs w:val="16"/>
        </w:rPr>
        <w:t xml:space="preserve">funders </w:t>
      </w:r>
      <w:r w:rsidR="00133FBC">
        <w:rPr>
          <w:sz w:val="16"/>
          <w:szCs w:val="16"/>
        </w:rPr>
        <w:t>are not tabled but include approx. $739,809 of value add (total investment $1,477,609)</w:t>
      </w:r>
    </w:p>
    <w:p w14:paraId="19652144" w14:textId="57B9F841" w:rsidR="001453CE" w:rsidRDefault="001453CE" w:rsidP="001453CE"/>
    <w:p w14:paraId="4138AA05" w14:textId="195A8FFF" w:rsidR="00B71F9A" w:rsidRDefault="00B71F9A" w:rsidP="00B71F9A">
      <w:pPr>
        <w:pStyle w:val="Heading2"/>
        <w:numPr>
          <w:ilvl w:val="0"/>
          <w:numId w:val="0"/>
        </w:numPr>
        <w:ind w:left="720" w:hanging="360"/>
        <w:rPr>
          <w:rFonts w:asciiTheme="minorHAnsi" w:hAnsiTheme="minorHAnsi" w:cstheme="minorHAnsi"/>
          <w:b/>
          <w:bCs/>
          <w:sz w:val="24"/>
          <w:szCs w:val="24"/>
        </w:rPr>
      </w:pPr>
      <w:bookmarkStart w:id="29" w:name="_Toc77595865"/>
      <w:r>
        <w:rPr>
          <w:rFonts w:ascii="Helvetica" w:hAnsi="Helvetica" w:cs="Arial"/>
          <w:color w:val="005C44"/>
          <w:lang w:val="en-AU" w:eastAsia="en-US"/>
        </w:rPr>
        <w:t>Cost Summary</w:t>
      </w:r>
      <w:bookmarkEnd w:id="29"/>
    </w:p>
    <w:p w14:paraId="02B6D3A8" w14:textId="77777777" w:rsidR="00B71F9A" w:rsidRDefault="00B71F9A" w:rsidP="001453CE"/>
    <w:p w14:paraId="2290542F" w14:textId="0C034102" w:rsidR="0037246C" w:rsidRDefault="00B50CA8" w:rsidP="002510CA">
      <w:r>
        <w:t xml:space="preserve">FSC Australia proposes a total </w:t>
      </w:r>
      <w:r w:rsidR="0073043E">
        <w:t>cost</w:t>
      </w:r>
      <w:r>
        <w:t xml:space="preserve"> of </w:t>
      </w:r>
      <w:r w:rsidR="00864C09" w:rsidRPr="00864C09">
        <w:rPr>
          <w:shd w:val="clear" w:color="auto" w:fill="FFFFFF" w:themeFill="background1"/>
        </w:rPr>
        <w:t>$</w:t>
      </w:r>
      <w:r w:rsidR="00864C09" w:rsidRPr="00864C09">
        <w:t>638,695</w:t>
      </w:r>
      <w:r w:rsidR="00DB727A">
        <w:t xml:space="preserve">, distributed as </w:t>
      </w:r>
      <w:r w:rsidR="005834E7">
        <w:t xml:space="preserve">outlined below. </w:t>
      </w:r>
      <w:r w:rsidR="00D10887">
        <w:t xml:space="preserve">The cost of the individual phases of the project is broken down further on the following pages. </w:t>
      </w:r>
    </w:p>
    <w:p w14:paraId="7C1B5140" w14:textId="16650774" w:rsidR="00A069AC" w:rsidRDefault="00A069AC" w:rsidP="001453CE"/>
    <w:tbl>
      <w:tblPr>
        <w:tblStyle w:val="TableGrid"/>
        <w:tblW w:w="0" w:type="auto"/>
        <w:tblLook w:val="04A0" w:firstRow="1" w:lastRow="0" w:firstColumn="1" w:lastColumn="0" w:noHBand="0" w:noVBand="1"/>
      </w:tblPr>
      <w:tblGrid>
        <w:gridCol w:w="988"/>
        <w:gridCol w:w="4951"/>
        <w:gridCol w:w="3077"/>
      </w:tblGrid>
      <w:tr w:rsidR="00F35D2E" w14:paraId="36540DA5" w14:textId="77777777" w:rsidTr="00630691">
        <w:tc>
          <w:tcPr>
            <w:tcW w:w="988" w:type="dxa"/>
            <w:shd w:val="clear" w:color="auto" w:fill="70AD47" w:themeFill="accent6"/>
          </w:tcPr>
          <w:p w14:paraId="42464A26" w14:textId="37097515" w:rsidR="00F35D2E" w:rsidRPr="005C1C0E" w:rsidRDefault="00F35D2E" w:rsidP="001453CE">
            <w:pPr>
              <w:rPr>
                <w:b/>
                <w:bCs/>
              </w:rPr>
            </w:pPr>
            <w:r>
              <w:rPr>
                <w:b/>
                <w:bCs/>
              </w:rPr>
              <w:t>Phase</w:t>
            </w:r>
          </w:p>
        </w:tc>
        <w:tc>
          <w:tcPr>
            <w:tcW w:w="4951" w:type="dxa"/>
            <w:shd w:val="clear" w:color="auto" w:fill="70AD47" w:themeFill="accent6"/>
          </w:tcPr>
          <w:p w14:paraId="6C98434B" w14:textId="7D9117AD" w:rsidR="00F35D2E" w:rsidRPr="005C1C0E" w:rsidRDefault="00F35D2E" w:rsidP="001453CE">
            <w:pPr>
              <w:rPr>
                <w:b/>
                <w:bCs/>
              </w:rPr>
            </w:pPr>
            <w:r w:rsidRPr="005C1C0E">
              <w:rPr>
                <w:b/>
                <w:bCs/>
              </w:rPr>
              <w:t>Cost element</w:t>
            </w:r>
          </w:p>
        </w:tc>
        <w:tc>
          <w:tcPr>
            <w:tcW w:w="3077" w:type="dxa"/>
            <w:shd w:val="clear" w:color="auto" w:fill="70AD47" w:themeFill="accent6"/>
          </w:tcPr>
          <w:p w14:paraId="285A96B3" w14:textId="3AD44F39" w:rsidR="00F35D2E" w:rsidRPr="005C1C0E" w:rsidRDefault="00F35D2E" w:rsidP="00702413">
            <w:pPr>
              <w:jc w:val="center"/>
              <w:rPr>
                <w:b/>
                <w:bCs/>
              </w:rPr>
            </w:pPr>
            <w:r w:rsidRPr="005C1C0E">
              <w:rPr>
                <w:b/>
                <w:bCs/>
              </w:rPr>
              <w:t>Total estimated cost (AUD)</w:t>
            </w:r>
          </w:p>
        </w:tc>
      </w:tr>
      <w:tr w:rsidR="00F35D2E" w14:paraId="5E0752DB" w14:textId="77777777" w:rsidTr="007D0FD7">
        <w:tc>
          <w:tcPr>
            <w:tcW w:w="988" w:type="dxa"/>
          </w:tcPr>
          <w:p w14:paraId="7FB63AD8" w14:textId="59E864C2" w:rsidR="00F35D2E" w:rsidRDefault="00A2569F" w:rsidP="00630691">
            <w:pPr>
              <w:jc w:val="center"/>
            </w:pPr>
            <w:r>
              <w:t>1</w:t>
            </w:r>
          </w:p>
        </w:tc>
        <w:tc>
          <w:tcPr>
            <w:tcW w:w="4951" w:type="dxa"/>
          </w:tcPr>
          <w:p w14:paraId="519C4AC2" w14:textId="532CFB6C" w:rsidR="00F35D2E" w:rsidRDefault="00F35D2E" w:rsidP="001453CE">
            <w:r>
              <w:t xml:space="preserve">Traditional Owner engagement </w:t>
            </w:r>
          </w:p>
        </w:tc>
        <w:tc>
          <w:tcPr>
            <w:tcW w:w="3077" w:type="dxa"/>
            <w:shd w:val="clear" w:color="auto" w:fill="FFFFFF" w:themeFill="background1"/>
          </w:tcPr>
          <w:p w14:paraId="73ECC9D1" w14:textId="7087CEF2" w:rsidR="00F35D2E" w:rsidRDefault="004E4207" w:rsidP="00796FA4">
            <w:pPr>
              <w:jc w:val="center"/>
            </w:pPr>
            <w:r>
              <w:t>32,650</w:t>
            </w:r>
          </w:p>
        </w:tc>
      </w:tr>
      <w:tr w:rsidR="00F35D2E" w14:paraId="6525AF77" w14:textId="77777777" w:rsidTr="007D0FD7">
        <w:tc>
          <w:tcPr>
            <w:tcW w:w="988" w:type="dxa"/>
          </w:tcPr>
          <w:p w14:paraId="48A6E8D2" w14:textId="77BA5430" w:rsidR="00F35D2E" w:rsidRDefault="00A2569F" w:rsidP="00630691">
            <w:pPr>
              <w:jc w:val="center"/>
            </w:pPr>
            <w:r>
              <w:t>2</w:t>
            </w:r>
          </w:p>
        </w:tc>
        <w:tc>
          <w:tcPr>
            <w:tcW w:w="4951" w:type="dxa"/>
          </w:tcPr>
          <w:p w14:paraId="5A02862E" w14:textId="0CFC5DCB" w:rsidR="00F35D2E" w:rsidRDefault="00F35D2E" w:rsidP="001453CE">
            <w:r>
              <w:t xml:space="preserve">Gap analysis </w:t>
            </w:r>
          </w:p>
        </w:tc>
        <w:tc>
          <w:tcPr>
            <w:tcW w:w="3077" w:type="dxa"/>
            <w:shd w:val="clear" w:color="auto" w:fill="FFFFFF" w:themeFill="background1"/>
          </w:tcPr>
          <w:p w14:paraId="2DE27EC2" w14:textId="251B098F" w:rsidR="00F35D2E" w:rsidRDefault="004E4207" w:rsidP="00796FA4">
            <w:pPr>
              <w:jc w:val="center"/>
            </w:pPr>
            <w:r>
              <w:t>29,560</w:t>
            </w:r>
          </w:p>
        </w:tc>
      </w:tr>
      <w:tr w:rsidR="00F35D2E" w14:paraId="63691FE0" w14:textId="77777777" w:rsidTr="007D0FD7">
        <w:tc>
          <w:tcPr>
            <w:tcW w:w="988" w:type="dxa"/>
          </w:tcPr>
          <w:p w14:paraId="6C0D45C0" w14:textId="2F6CF69A" w:rsidR="00F35D2E" w:rsidRPr="004C3E1E" w:rsidRDefault="00A2569F" w:rsidP="00630691">
            <w:pPr>
              <w:jc w:val="center"/>
            </w:pPr>
            <w:r>
              <w:t>3</w:t>
            </w:r>
          </w:p>
        </w:tc>
        <w:tc>
          <w:tcPr>
            <w:tcW w:w="4951" w:type="dxa"/>
          </w:tcPr>
          <w:p w14:paraId="40123538" w14:textId="463EA358" w:rsidR="00F35D2E" w:rsidRDefault="00F35D2E" w:rsidP="001453CE">
            <w:r w:rsidRPr="004C3E1E">
              <w:t>Developing Market for Timber Products</w:t>
            </w:r>
          </w:p>
        </w:tc>
        <w:tc>
          <w:tcPr>
            <w:tcW w:w="3077" w:type="dxa"/>
            <w:shd w:val="clear" w:color="auto" w:fill="FFFFFF" w:themeFill="background1"/>
          </w:tcPr>
          <w:p w14:paraId="15907F1C" w14:textId="4B8B644A" w:rsidR="00F35D2E" w:rsidRPr="004C3E1E" w:rsidRDefault="00F35D2E" w:rsidP="00796FA4">
            <w:pPr>
              <w:jc w:val="center"/>
            </w:pPr>
            <w:r w:rsidRPr="00EE30BE">
              <w:t>3</w:t>
            </w:r>
            <w:r w:rsidR="00862838">
              <w:t>1</w:t>
            </w:r>
            <w:r w:rsidRPr="00EE30BE">
              <w:t>,500</w:t>
            </w:r>
          </w:p>
        </w:tc>
      </w:tr>
      <w:tr w:rsidR="00F35D2E" w14:paraId="3CBB26ED" w14:textId="77777777" w:rsidTr="007D0FD7">
        <w:tc>
          <w:tcPr>
            <w:tcW w:w="988" w:type="dxa"/>
          </w:tcPr>
          <w:p w14:paraId="48AD8F2F" w14:textId="0482D058" w:rsidR="00F35D2E" w:rsidRPr="00796FA4" w:rsidRDefault="00A2569F" w:rsidP="00630691">
            <w:pPr>
              <w:jc w:val="center"/>
            </w:pPr>
            <w:r>
              <w:t>4</w:t>
            </w:r>
          </w:p>
        </w:tc>
        <w:tc>
          <w:tcPr>
            <w:tcW w:w="4951" w:type="dxa"/>
          </w:tcPr>
          <w:p w14:paraId="1FA978AE" w14:textId="4AE8514F" w:rsidR="00F35D2E" w:rsidRDefault="00F35D2E" w:rsidP="001453CE">
            <w:r w:rsidRPr="00796FA4">
              <w:t xml:space="preserve">Conformance with </w:t>
            </w:r>
            <w:r w:rsidR="003D0FE8">
              <w:t>Core</w:t>
            </w:r>
            <w:r w:rsidRPr="00796FA4">
              <w:t xml:space="preserve"> Criteria and Developing Action Plan</w:t>
            </w:r>
          </w:p>
        </w:tc>
        <w:tc>
          <w:tcPr>
            <w:tcW w:w="3077" w:type="dxa"/>
            <w:shd w:val="clear" w:color="auto" w:fill="FFFFFF" w:themeFill="background1"/>
          </w:tcPr>
          <w:p w14:paraId="4387685A" w14:textId="194A7F4E" w:rsidR="00F35D2E" w:rsidRDefault="00F35D2E" w:rsidP="00796FA4">
            <w:pPr>
              <w:jc w:val="center"/>
            </w:pPr>
            <w:r w:rsidRPr="00EE30BE">
              <w:t>3</w:t>
            </w:r>
            <w:r w:rsidR="004E4207">
              <w:t>6</w:t>
            </w:r>
            <w:r w:rsidRPr="00EE30BE">
              <w:t>,950</w:t>
            </w:r>
          </w:p>
        </w:tc>
      </w:tr>
      <w:tr w:rsidR="00F35D2E" w14:paraId="3A23EC73" w14:textId="77777777" w:rsidTr="007D0FD7">
        <w:tc>
          <w:tcPr>
            <w:tcW w:w="988" w:type="dxa"/>
          </w:tcPr>
          <w:p w14:paraId="4B11070C" w14:textId="16C24482" w:rsidR="00F35D2E" w:rsidRDefault="00A2569F" w:rsidP="00630691">
            <w:pPr>
              <w:jc w:val="center"/>
            </w:pPr>
            <w:r>
              <w:t>5</w:t>
            </w:r>
          </w:p>
        </w:tc>
        <w:tc>
          <w:tcPr>
            <w:tcW w:w="4951" w:type="dxa"/>
          </w:tcPr>
          <w:p w14:paraId="151C1D13" w14:textId="455AE507" w:rsidR="00F35D2E" w:rsidRDefault="00F35D2E" w:rsidP="001453CE">
            <w:r>
              <w:t>Main audit (initial certification)</w:t>
            </w:r>
          </w:p>
        </w:tc>
        <w:tc>
          <w:tcPr>
            <w:tcW w:w="3077" w:type="dxa"/>
            <w:shd w:val="clear" w:color="auto" w:fill="FFFFFF" w:themeFill="background1"/>
          </w:tcPr>
          <w:p w14:paraId="729430E0" w14:textId="4E6DD8BE" w:rsidR="00F35D2E" w:rsidRDefault="00F35D2E" w:rsidP="00796FA4">
            <w:pPr>
              <w:jc w:val="center"/>
            </w:pPr>
            <w:r w:rsidRPr="00EE30BE">
              <w:t>3</w:t>
            </w:r>
            <w:r w:rsidR="00864C09">
              <w:t>6</w:t>
            </w:r>
            <w:r w:rsidRPr="00EE30BE">
              <w:t>,850</w:t>
            </w:r>
            <w:r w:rsidR="002508D7">
              <w:t xml:space="preserve"> </w:t>
            </w:r>
          </w:p>
        </w:tc>
      </w:tr>
      <w:tr w:rsidR="00F35D2E" w14:paraId="67DD86C2" w14:textId="77777777" w:rsidTr="007D0FD7">
        <w:tc>
          <w:tcPr>
            <w:tcW w:w="988" w:type="dxa"/>
          </w:tcPr>
          <w:p w14:paraId="58AB16A7" w14:textId="4609F6BC" w:rsidR="00F35D2E" w:rsidRDefault="00A2569F" w:rsidP="00630691">
            <w:pPr>
              <w:jc w:val="center"/>
            </w:pPr>
            <w:r>
              <w:t>6</w:t>
            </w:r>
          </w:p>
        </w:tc>
        <w:tc>
          <w:tcPr>
            <w:tcW w:w="4951" w:type="dxa"/>
          </w:tcPr>
          <w:p w14:paraId="3A37E842" w14:textId="67483877" w:rsidR="00F35D2E" w:rsidRDefault="00F35D2E" w:rsidP="001453CE">
            <w:r>
              <w:t>Implementing Continuous Improvement criteria</w:t>
            </w:r>
          </w:p>
        </w:tc>
        <w:tc>
          <w:tcPr>
            <w:tcW w:w="3077" w:type="dxa"/>
            <w:shd w:val="clear" w:color="auto" w:fill="FFFFFF" w:themeFill="background1"/>
          </w:tcPr>
          <w:p w14:paraId="0DD60DD6" w14:textId="2E81C528" w:rsidR="00F35D2E" w:rsidRPr="000910F4" w:rsidRDefault="009478D0" w:rsidP="00796FA4">
            <w:pPr>
              <w:jc w:val="center"/>
            </w:pPr>
            <w:r w:rsidRPr="009478D0">
              <w:t>102,125</w:t>
            </w:r>
          </w:p>
        </w:tc>
      </w:tr>
      <w:tr w:rsidR="00F35D2E" w14:paraId="1CCCC76D" w14:textId="77777777" w:rsidTr="007D0FD7">
        <w:tc>
          <w:tcPr>
            <w:tcW w:w="988" w:type="dxa"/>
          </w:tcPr>
          <w:p w14:paraId="71F96D43" w14:textId="74053099" w:rsidR="00F35D2E" w:rsidRDefault="00A2569F" w:rsidP="00630691">
            <w:pPr>
              <w:jc w:val="center"/>
            </w:pPr>
            <w:r>
              <w:t>7</w:t>
            </w:r>
          </w:p>
        </w:tc>
        <w:tc>
          <w:tcPr>
            <w:tcW w:w="4951" w:type="dxa"/>
          </w:tcPr>
          <w:p w14:paraId="2859C1AB" w14:textId="3690F450" w:rsidR="00F35D2E" w:rsidRDefault="00F35D2E" w:rsidP="001453CE">
            <w:r>
              <w:t>Surveillance audits</w:t>
            </w:r>
          </w:p>
        </w:tc>
        <w:tc>
          <w:tcPr>
            <w:tcW w:w="3077" w:type="dxa"/>
            <w:shd w:val="clear" w:color="auto" w:fill="FFFFFF" w:themeFill="background1"/>
          </w:tcPr>
          <w:p w14:paraId="166787AD" w14:textId="17A25979" w:rsidR="00F35D2E" w:rsidRDefault="004C4DC3" w:rsidP="00796FA4">
            <w:pPr>
              <w:jc w:val="center"/>
            </w:pPr>
            <w:r>
              <w:t>56,300</w:t>
            </w:r>
          </w:p>
        </w:tc>
      </w:tr>
      <w:tr w:rsidR="00F35D2E" w14:paraId="7EC7E2AD" w14:textId="77777777" w:rsidTr="006D3C25">
        <w:tc>
          <w:tcPr>
            <w:tcW w:w="988" w:type="dxa"/>
            <w:tcBorders>
              <w:bottom w:val="single" w:sz="4" w:space="0" w:color="auto"/>
            </w:tcBorders>
          </w:tcPr>
          <w:p w14:paraId="51BC4F25" w14:textId="06567776" w:rsidR="00F35D2E" w:rsidRDefault="00A2569F" w:rsidP="00630691">
            <w:pPr>
              <w:jc w:val="center"/>
            </w:pPr>
            <w:r>
              <w:t>8</w:t>
            </w:r>
          </w:p>
        </w:tc>
        <w:tc>
          <w:tcPr>
            <w:tcW w:w="4951" w:type="dxa"/>
            <w:tcBorders>
              <w:bottom w:val="single" w:sz="4" w:space="0" w:color="auto"/>
            </w:tcBorders>
          </w:tcPr>
          <w:p w14:paraId="6F519404" w14:textId="08E19921" w:rsidR="00F35D2E" w:rsidRDefault="00F35D2E" w:rsidP="001453CE">
            <w:r>
              <w:t>Main audit (full certification)</w:t>
            </w:r>
          </w:p>
        </w:tc>
        <w:tc>
          <w:tcPr>
            <w:tcW w:w="3077" w:type="dxa"/>
          </w:tcPr>
          <w:p w14:paraId="27A84E12" w14:textId="48837EDD" w:rsidR="00F35D2E" w:rsidRDefault="002508D7" w:rsidP="00796FA4">
            <w:pPr>
              <w:jc w:val="center"/>
            </w:pPr>
            <w:r w:rsidRPr="002508D7">
              <w:rPr>
                <w:rFonts w:eastAsia="Times New Roman"/>
                <w:color w:val="000000"/>
              </w:rPr>
              <w:t>34,850</w:t>
            </w:r>
          </w:p>
        </w:tc>
      </w:tr>
      <w:tr w:rsidR="006D3C25" w:rsidRPr="00300246" w14:paraId="55C774A5" w14:textId="77777777" w:rsidTr="006D3C25">
        <w:tc>
          <w:tcPr>
            <w:tcW w:w="988" w:type="dxa"/>
            <w:tcBorders>
              <w:left w:val="nil"/>
              <w:bottom w:val="nil"/>
            </w:tcBorders>
          </w:tcPr>
          <w:p w14:paraId="575271FE" w14:textId="77777777" w:rsidR="006D3C25" w:rsidRDefault="006D3C25" w:rsidP="00630691">
            <w:pPr>
              <w:jc w:val="center"/>
            </w:pPr>
          </w:p>
        </w:tc>
        <w:tc>
          <w:tcPr>
            <w:tcW w:w="4951" w:type="dxa"/>
            <w:tcBorders>
              <w:bottom w:val="single" w:sz="4" w:space="0" w:color="auto"/>
            </w:tcBorders>
          </w:tcPr>
          <w:p w14:paraId="10EBFBE9" w14:textId="0A0A6D21" w:rsidR="006D3C25" w:rsidRPr="006D3C25" w:rsidRDefault="006D3C25" w:rsidP="001453CE">
            <w:pPr>
              <w:rPr>
                <w:b/>
                <w:bCs/>
              </w:rPr>
            </w:pPr>
            <w:r>
              <w:rPr>
                <w:b/>
                <w:bCs/>
              </w:rPr>
              <w:t>Subtotal</w:t>
            </w:r>
          </w:p>
        </w:tc>
        <w:tc>
          <w:tcPr>
            <w:tcW w:w="3077" w:type="dxa"/>
          </w:tcPr>
          <w:p w14:paraId="482BDCEE" w14:textId="65E17DFE" w:rsidR="006D3C25" w:rsidRPr="00300246" w:rsidRDefault="006D3C25" w:rsidP="00796FA4">
            <w:pPr>
              <w:jc w:val="center"/>
            </w:pPr>
            <w:r>
              <w:rPr>
                <w:rFonts w:eastAsia="Times New Roman"/>
                <w:b/>
                <w:bCs/>
                <w:color w:val="000000"/>
              </w:rPr>
              <w:t>360,785</w:t>
            </w:r>
          </w:p>
        </w:tc>
      </w:tr>
      <w:tr w:rsidR="002510CA" w:rsidRPr="00300246" w14:paraId="117CAE23" w14:textId="77777777" w:rsidTr="006D3C25">
        <w:tc>
          <w:tcPr>
            <w:tcW w:w="988" w:type="dxa"/>
            <w:tcBorders>
              <w:top w:val="nil"/>
              <w:left w:val="nil"/>
              <w:bottom w:val="nil"/>
            </w:tcBorders>
          </w:tcPr>
          <w:p w14:paraId="1B0B8050" w14:textId="77777777" w:rsidR="002510CA" w:rsidRDefault="002510CA" w:rsidP="00630691">
            <w:pPr>
              <w:jc w:val="center"/>
            </w:pPr>
          </w:p>
        </w:tc>
        <w:tc>
          <w:tcPr>
            <w:tcW w:w="4951" w:type="dxa"/>
            <w:tcBorders>
              <w:bottom w:val="single" w:sz="4" w:space="0" w:color="auto"/>
            </w:tcBorders>
          </w:tcPr>
          <w:p w14:paraId="2346314A" w14:textId="3467786B" w:rsidR="002510CA" w:rsidRPr="00EB4573" w:rsidRDefault="002510CA" w:rsidP="001453CE">
            <w:r w:rsidRPr="00EB4573">
              <w:t>USC support and facilitation</w:t>
            </w:r>
            <w:r w:rsidR="00282876" w:rsidRPr="00EB4573">
              <w:t>*</w:t>
            </w:r>
          </w:p>
        </w:tc>
        <w:tc>
          <w:tcPr>
            <w:tcW w:w="3077" w:type="dxa"/>
          </w:tcPr>
          <w:p w14:paraId="56DDAE83" w14:textId="1923F041" w:rsidR="002510CA" w:rsidRPr="00300246" w:rsidRDefault="002510CA" w:rsidP="00796FA4">
            <w:pPr>
              <w:jc w:val="center"/>
            </w:pPr>
            <w:r w:rsidRPr="00300246">
              <w:t>1</w:t>
            </w:r>
            <w:r w:rsidR="005E3967">
              <w:t>2</w:t>
            </w:r>
            <w:r w:rsidRPr="00300246">
              <w:t>0,000</w:t>
            </w:r>
          </w:p>
        </w:tc>
      </w:tr>
      <w:tr w:rsidR="00F35D2E" w:rsidRPr="00300246" w14:paraId="21A8B03A" w14:textId="77777777" w:rsidTr="00300246">
        <w:tc>
          <w:tcPr>
            <w:tcW w:w="988" w:type="dxa"/>
            <w:tcBorders>
              <w:top w:val="nil"/>
              <w:left w:val="nil"/>
              <w:bottom w:val="nil"/>
            </w:tcBorders>
          </w:tcPr>
          <w:p w14:paraId="4F7B7921" w14:textId="516BF7DF" w:rsidR="00F35D2E" w:rsidRPr="00300246" w:rsidRDefault="00F35D2E" w:rsidP="00630691">
            <w:pPr>
              <w:jc w:val="center"/>
              <w:rPr>
                <w:b/>
                <w:bCs/>
              </w:rPr>
            </w:pPr>
          </w:p>
        </w:tc>
        <w:tc>
          <w:tcPr>
            <w:tcW w:w="4951" w:type="dxa"/>
            <w:tcBorders>
              <w:left w:val="single" w:sz="4" w:space="0" w:color="auto"/>
            </w:tcBorders>
          </w:tcPr>
          <w:p w14:paraId="237252AD" w14:textId="40351535" w:rsidR="00F35D2E" w:rsidRPr="00300246" w:rsidRDefault="00F35D2E" w:rsidP="001453CE">
            <w:pPr>
              <w:rPr>
                <w:b/>
                <w:bCs/>
              </w:rPr>
            </w:pPr>
            <w:r w:rsidRPr="00300246">
              <w:rPr>
                <w:b/>
                <w:bCs/>
              </w:rPr>
              <w:t>Subtotal</w:t>
            </w:r>
          </w:p>
        </w:tc>
        <w:tc>
          <w:tcPr>
            <w:tcW w:w="3077" w:type="dxa"/>
          </w:tcPr>
          <w:p w14:paraId="73DA8838" w14:textId="3D1D6FD1" w:rsidR="00F35D2E" w:rsidRPr="00300246" w:rsidRDefault="009B50F3" w:rsidP="00796FA4">
            <w:pPr>
              <w:jc w:val="center"/>
              <w:rPr>
                <w:b/>
                <w:bCs/>
              </w:rPr>
            </w:pPr>
            <w:r>
              <w:rPr>
                <w:b/>
                <w:bCs/>
              </w:rPr>
              <w:t>4</w:t>
            </w:r>
            <w:r w:rsidR="005E3967">
              <w:rPr>
                <w:b/>
                <w:bCs/>
              </w:rPr>
              <w:t>8</w:t>
            </w:r>
            <w:r>
              <w:rPr>
                <w:b/>
                <w:bCs/>
              </w:rPr>
              <w:t>0,785</w:t>
            </w:r>
          </w:p>
        </w:tc>
      </w:tr>
      <w:tr w:rsidR="00F35D2E" w:rsidRPr="00300246" w14:paraId="12411460" w14:textId="77777777" w:rsidTr="00FC5F05">
        <w:tc>
          <w:tcPr>
            <w:tcW w:w="988" w:type="dxa"/>
            <w:tcBorders>
              <w:top w:val="nil"/>
              <w:left w:val="nil"/>
              <w:bottom w:val="nil"/>
            </w:tcBorders>
            <w:shd w:val="clear" w:color="auto" w:fill="FFFFFF" w:themeFill="background1"/>
          </w:tcPr>
          <w:p w14:paraId="6E4E1CB1" w14:textId="3610F7C2" w:rsidR="00F35D2E" w:rsidRPr="00300246" w:rsidRDefault="00F35D2E" w:rsidP="00630691">
            <w:pPr>
              <w:jc w:val="center"/>
            </w:pPr>
          </w:p>
        </w:tc>
        <w:tc>
          <w:tcPr>
            <w:tcW w:w="4951" w:type="dxa"/>
            <w:shd w:val="clear" w:color="auto" w:fill="FFFFFF" w:themeFill="background1"/>
          </w:tcPr>
          <w:p w14:paraId="1C199FCF" w14:textId="5BC5A50A" w:rsidR="00F35D2E" w:rsidRPr="00300246" w:rsidRDefault="00F35D2E" w:rsidP="001453CE">
            <w:r w:rsidRPr="00300246">
              <w:t>Contingency (20%)</w:t>
            </w:r>
            <w:r w:rsidR="00A36446" w:rsidRPr="00300246">
              <w:t>*</w:t>
            </w:r>
            <w:r w:rsidR="00F5524B" w:rsidRPr="00300246">
              <w:t>*</w:t>
            </w:r>
          </w:p>
        </w:tc>
        <w:tc>
          <w:tcPr>
            <w:tcW w:w="3077" w:type="dxa"/>
            <w:shd w:val="clear" w:color="auto" w:fill="FFFFFF" w:themeFill="background1"/>
          </w:tcPr>
          <w:p w14:paraId="1E1477B5" w14:textId="6947607C" w:rsidR="00F35D2E" w:rsidRPr="00300246" w:rsidRDefault="005E3967" w:rsidP="00796FA4">
            <w:pPr>
              <w:jc w:val="center"/>
            </w:pPr>
            <w:r w:rsidRPr="005E3967">
              <w:t>96</w:t>
            </w:r>
            <w:r>
              <w:t>,</w:t>
            </w:r>
            <w:r w:rsidRPr="005E3967">
              <w:t>157</w:t>
            </w:r>
          </w:p>
        </w:tc>
      </w:tr>
      <w:tr w:rsidR="00F35D2E" w:rsidRPr="00300246" w14:paraId="6185B84C" w14:textId="77777777" w:rsidTr="00FC5F05">
        <w:tc>
          <w:tcPr>
            <w:tcW w:w="988" w:type="dxa"/>
            <w:tcBorders>
              <w:top w:val="nil"/>
              <w:left w:val="nil"/>
              <w:bottom w:val="nil"/>
            </w:tcBorders>
            <w:shd w:val="clear" w:color="auto" w:fill="FFFFFF" w:themeFill="background1"/>
          </w:tcPr>
          <w:p w14:paraId="7CE798A5" w14:textId="43FDADD6" w:rsidR="00F35D2E" w:rsidRPr="00300246" w:rsidRDefault="00F35D2E" w:rsidP="00630691">
            <w:pPr>
              <w:jc w:val="center"/>
              <w:rPr>
                <w:b/>
                <w:bCs/>
              </w:rPr>
            </w:pPr>
          </w:p>
        </w:tc>
        <w:tc>
          <w:tcPr>
            <w:tcW w:w="4951" w:type="dxa"/>
            <w:shd w:val="clear" w:color="auto" w:fill="FFFFFF" w:themeFill="background1"/>
          </w:tcPr>
          <w:p w14:paraId="307422F0" w14:textId="45AF9B5A" w:rsidR="00F35D2E" w:rsidRPr="00300246" w:rsidRDefault="00F35D2E" w:rsidP="001453CE">
            <w:r w:rsidRPr="00300246">
              <w:rPr>
                <w:b/>
                <w:bCs/>
              </w:rPr>
              <w:t>Subtotal</w:t>
            </w:r>
          </w:p>
        </w:tc>
        <w:tc>
          <w:tcPr>
            <w:tcW w:w="3077" w:type="dxa"/>
            <w:shd w:val="clear" w:color="auto" w:fill="FFFFFF" w:themeFill="background1"/>
          </w:tcPr>
          <w:p w14:paraId="726D2DDF" w14:textId="192BF4CC" w:rsidR="00F35D2E" w:rsidRPr="00300246" w:rsidRDefault="005E3967" w:rsidP="00796FA4">
            <w:pPr>
              <w:jc w:val="center"/>
              <w:rPr>
                <w:b/>
                <w:bCs/>
              </w:rPr>
            </w:pPr>
            <w:r>
              <w:rPr>
                <w:b/>
                <w:bCs/>
              </w:rPr>
              <w:t>576,942</w:t>
            </w:r>
          </w:p>
        </w:tc>
      </w:tr>
      <w:tr w:rsidR="00F35D2E" w:rsidRPr="00300246" w14:paraId="538602AE" w14:textId="77777777" w:rsidTr="00FC5F05">
        <w:tc>
          <w:tcPr>
            <w:tcW w:w="988" w:type="dxa"/>
            <w:tcBorders>
              <w:top w:val="nil"/>
              <w:left w:val="nil"/>
              <w:bottom w:val="nil"/>
            </w:tcBorders>
            <w:shd w:val="clear" w:color="auto" w:fill="FFFFFF" w:themeFill="background1"/>
          </w:tcPr>
          <w:p w14:paraId="03D38566" w14:textId="77777777" w:rsidR="00F35D2E" w:rsidRPr="00300246" w:rsidRDefault="00F35D2E" w:rsidP="00630691">
            <w:pPr>
              <w:jc w:val="center"/>
            </w:pPr>
          </w:p>
        </w:tc>
        <w:tc>
          <w:tcPr>
            <w:tcW w:w="4951" w:type="dxa"/>
            <w:shd w:val="clear" w:color="auto" w:fill="FFFFFF" w:themeFill="background1"/>
          </w:tcPr>
          <w:p w14:paraId="46C97F97" w14:textId="5BD7E0AF" w:rsidR="00F35D2E" w:rsidRPr="00300246" w:rsidRDefault="00F35D2E" w:rsidP="001453CE">
            <w:r w:rsidRPr="00300246">
              <w:t>Administration (10%)</w:t>
            </w:r>
          </w:p>
        </w:tc>
        <w:tc>
          <w:tcPr>
            <w:tcW w:w="3077" w:type="dxa"/>
            <w:shd w:val="clear" w:color="auto" w:fill="FFFFFF" w:themeFill="background1"/>
          </w:tcPr>
          <w:p w14:paraId="3B30A064" w14:textId="02C8138D" w:rsidR="00F35D2E" w:rsidRPr="009B50F3" w:rsidRDefault="009B50F3" w:rsidP="00796FA4">
            <w:pPr>
              <w:jc w:val="center"/>
            </w:pPr>
            <w:r w:rsidRPr="009B50F3">
              <w:t>5</w:t>
            </w:r>
            <w:r w:rsidR="005E3967">
              <w:t>7,694</w:t>
            </w:r>
          </w:p>
        </w:tc>
      </w:tr>
      <w:tr w:rsidR="00F35D2E" w:rsidRPr="00300246" w14:paraId="065D2800" w14:textId="77777777" w:rsidTr="00864C09">
        <w:trPr>
          <w:trHeight w:val="132"/>
        </w:trPr>
        <w:tc>
          <w:tcPr>
            <w:tcW w:w="988" w:type="dxa"/>
            <w:tcBorders>
              <w:top w:val="nil"/>
              <w:left w:val="nil"/>
              <w:bottom w:val="nil"/>
            </w:tcBorders>
            <w:shd w:val="clear" w:color="auto" w:fill="FFFFFF" w:themeFill="background1"/>
          </w:tcPr>
          <w:p w14:paraId="0328B2DD" w14:textId="77777777" w:rsidR="00F35D2E" w:rsidRPr="00300246" w:rsidRDefault="00F35D2E" w:rsidP="001453CE">
            <w:pPr>
              <w:rPr>
                <w:b/>
                <w:bCs/>
              </w:rPr>
            </w:pPr>
          </w:p>
        </w:tc>
        <w:tc>
          <w:tcPr>
            <w:tcW w:w="4951" w:type="dxa"/>
            <w:shd w:val="clear" w:color="auto" w:fill="70AD47" w:themeFill="accent6"/>
          </w:tcPr>
          <w:p w14:paraId="73B9392E" w14:textId="64B15C24" w:rsidR="00F35D2E" w:rsidRPr="00300246" w:rsidRDefault="00F35D2E" w:rsidP="001453CE">
            <w:pPr>
              <w:rPr>
                <w:b/>
                <w:bCs/>
              </w:rPr>
            </w:pPr>
            <w:r w:rsidRPr="00300246">
              <w:rPr>
                <w:b/>
                <w:bCs/>
              </w:rPr>
              <w:t>TOTAL</w:t>
            </w:r>
          </w:p>
        </w:tc>
        <w:tc>
          <w:tcPr>
            <w:tcW w:w="3077" w:type="dxa"/>
            <w:shd w:val="clear" w:color="auto" w:fill="70AD47" w:themeFill="accent6"/>
          </w:tcPr>
          <w:p w14:paraId="23D3908D" w14:textId="050C4901" w:rsidR="00F35D2E" w:rsidRPr="00300246" w:rsidRDefault="009B50F3" w:rsidP="00796FA4">
            <w:pPr>
              <w:jc w:val="center"/>
              <w:rPr>
                <w:b/>
                <w:bCs/>
              </w:rPr>
            </w:pPr>
            <w:r>
              <w:rPr>
                <w:b/>
                <w:bCs/>
              </w:rPr>
              <w:t>$6</w:t>
            </w:r>
            <w:r w:rsidR="005E3967">
              <w:rPr>
                <w:b/>
                <w:bCs/>
              </w:rPr>
              <w:t>34</w:t>
            </w:r>
            <w:r>
              <w:rPr>
                <w:b/>
                <w:bCs/>
              </w:rPr>
              <w:t>,</w:t>
            </w:r>
            <w:r w:rsidR="005E3967">
              <w:rPr>
                <w:b/>
                <w:bCs/>
              </w:rPr>
              <w:t>636</w:t>
            </w:r>
            <w:r w:rsidR="00A36446" w:rsidRPr="00300246">
              <w:rPr>
                <w:b/>
                <w:bCs/>
              </w:rPr>
              <w:t>**</w:t>
            </w:r>
            <w:r w:rsidR="00F5524B" w:rsidRPr="00300246">
              <w:rPr>
                <w:b/>
                <w:bCs/>
              </w:rPr>
              <w:t>*</w:t>
            </w:r>
          </w:p>
        </w:tc>
      </w:tr>
    </w:tbl>
    <w:p w14:paraId="31F12AC9" w14:textId="77777777" w:rsidR="000D3E66" w:rsidRDefault="000D3E66" w:rsidP="001453CE">
      <w:pPr>
        <w:rPr>
          <w:sz w:val="18"/>
          <w:szCs w:val="18"/>
        </w:rPr>
      </w:pPr>
    </w:p>
    <w:p w14:paraId="4BFF4CB5" w14:textId="595F23E7" w:rsidR="00282876" w:rsidRDefault="00282876" w:rsidP="001453CE">
      <w:pPr>
        <w:rPr>
          <w:sz w:val="18"/>
          <w:szCs w:val="18"/>
        </w:rPr>
      </w:pPr>
      <w:r w:rsidRPr="00300246">
        <w:rPr>
          <w:sz w:val="18"/>
          <w:szCs w:val="18"/>
        </w:rPr>
        <w:lastRenderedPageBreak/>
        <w:t>* For the life of the project, $20,000 per annum has been factored in to cover the extra workload USC will b</w:t>
      </w:r>
      <w:r w:rsidRPr="00282876">
        <w:rPr>
          <w:sz w:val="18"/>
          <w:szCs w:val="18"/>
        </w:rPr>
        <w:t xml:space="preserve">e required to undertake to support and facilitate the inclusion of the FSC component into the partner project. The partner project was not designed to encompass FSC-certification, and there will consequently be an ongoing </w:t>
      </w:r>
      <w:r>
        <w:rPr>
          <w:sz w:val="18"/>
          <w:szCs w:val="18"/>
        </w:rPr>
        <w:t>need</w:t>
      </w:r>
      <w:r w:rsidRPr="00282876">
        <w:rPr>
          <w:sz w:val="18"/>
          <w:szCs w:val="18"/>
        </w:rPr>
        <w:t xml:space="preserve"> for USC to</w:t>
      </w:r>
      <w:r>
        <w:rPr>
          <w:sz w:val="18"/>
          <w:szCs w:val="18"/>
        </w:rPr>
        <w:t xml:space="preserve"> ensure the projects stay aligned. Additionally, USC’s capacity building for forestry will be more extensive as it has to factor in the requirements of the FSC forest management standard. </w:t>
      </w:r>
    </w:p>
    <w:p w14:paraId="3151E07B" w14:textId="18D935F7" w:rsidR="008230C9" w:rsidRDefault="008230C9" w:rsidP="001453CE">
      <w:pPr>
        <w:rPr>
          <w:sz w:val="18"/>
          <w:szCs w:val="18"/>
        </w:rPr>
      </w:pPr>
      <w:r w:rsidRPr="00852332">
        <w:rPr>
          <w:sz w:val="18"/>
          <w:szCs w:val="18"/>
        </w:rPr>
        <w:t>*</w:t>
      </w:r>
      <w:r w:rsidR="00282876">
        <w:rPr>
          <w:sz w:val="18"/>
          <w:szCs w:val="18"/>
        </w:rPr>
        <w:t>*</w:t>
      </w:r>
      <w:r w:rsidRPr="00852332">
        <w:rPr>
          <w:sz w:val="18"/>
          <w:szCs w:val="18"/>
        </w:rPr>
        <w:t xml:space="preserve"> The incorporation of contingency into the total project cost cover</w:t>
      </w:r>
      <w:r w:rsidR="00B30224" w:rsidRPr="00852332">
        <w:rPr>
          <w:sz w:val="18"/>
          <w:szCs w:val="18"/>
        </w:rPr>
        <w:t>s</w:t>
      </w:r>
      <w:r w:rsidRPr="00852332">
        <w:rPr>
          <w:sz w:val="18"/>
          <w:szCs w:val="18"/>
        </w:rPr>
        <w:t xml:space="preserve"> events that are not accounted for in </w:t>
      </w:r>
      <w:r w:rsidR="00B30224" w:rsidRPr="00852332">
        <w:rPr>
          <w:sz w:val="18"/>
          <w:szCs w:val="18"/>
        </w:rPr>
        <w:t>the</w:t>
      </w:r>
      <w:r w:rsidRPr="00852332">
        <w:rPr>
          <w:sz w:val="18"/>
          <w:szCs w:val="18"/>
        </w:rPr>
        <w:t xml:space="preserve"> cost estimate</w:t>
      </w:r>
      <w:r w:rsidR="00B30224" w:rsidRPr="00852332">
        <w:rPr>
          <w:sz w:val="18"/>
          <w:szCs w:val="18"/>
        </w:rPr>
        <w:t>; for example additional work required to implement Critical and Continuous Improvement Criteria; remediation work required if the participating communities and found not to be conforming with the introduce</w:t>
      </w:r>
      <w:r w:rsidR="00794894" w:rsidRPr="00852332">
        <w:rPr>
          <w:sz w:val="18"/>
          <w:szCs w:val="18"/>
        </w:rPr>
        <w:t>d</w:t>
      </w:r>
      <w:r w:rsidR="00B30224" w:rsidRPr="00852332">
        <w:rPr>
          <w:sz w:val="18"/>
          <w:szCs w:val="18"/>
        </w:rPr>
        <w:t xml:space="preserve"> criteria; </w:t>
      </w:r>
      <w:r w:rsidR="00852332" w:rsidRPr="00852332">
        <w:rPr>
          <w:sz w:val="18"/>
          <w:szCs w:val="18"/>
        </w:rPr>
        <w:t xml:space="preserve">and </w:t>
      </w:r>
      <w:r w:rsidR="00B30224" w:rsidRPr="00852332">
        <w:rPr>
          <w:sz w:val="18"/>
          <w:szCs w:val="18"/>
        </w:rPr>
        <w:t xml:space="preserve">days lost </w:t>
      </w:r>
      <w:r w:rsidR="00D10887">
        <w:rPr>
          <w:sz w:val="18"/>
          <w:szCs w:val="18"/>
        </w:rPr>
        <w:t xml:space="preserve">in the field </w:t>
      </w:r>
      <w:r w:rsidR="00B30224" w:rsidRPr="00852332">
        <w:rPr>
          <w:sz w:val="18"/>
          <w:szCs w:val="18"/>
        </w:rPr>
        <w:t>to sickness or inclement weather.</w:t>
      </w:r>
      <w:r w:rsidR="00D10887">
        <w:rPr>
          <w:sz w:val="18"/>
          <w:szCs w:val="18"/>
        </w:rPr>
        <w:t xml:space="preserve"> The contingency has purposely been set relative</w:t>
      </w:r>
      <w:r w:rsidR="00B47653">
        <w:rPr>
          <w:sz w:val="18"/>
          <w:szCs w:val="18"/>
        </w:rPr>
        <w:t>ly</w:t>
      </w:r>
      <w:r w:rsidR="00D10887">
        <w:rPr>
          <w:sz w:val="18"/>
          <w:szCs w:val="18"/>
        </w:rPr>
        <w:t xml:space="preserve"> high (20%) due to the </w:t>
      </w:r>
      <w:r w:rsidR="00B47653">
        <w:rPr>
          <w:sz w:val="18"/>
          <w:szCs w:val="18"/>
        </w:rPr>
        <w:t xml:space="preserve">unique </w:t>
      </w:r>
      <w:r w:rsidR="00D10887">
        <w:rPr>
          <w:sz w:val="18"/>
          <w:szCs w:val="18"/>
        </w:rPr>
        <w:t xml:space="preserve">nature of the project; being a pilot project </w:t>
      </w:r>
      <w:r w:rsidR="00B47653">
        <w:rPr>
          <w:sz w:val="18"/>
          <w:szCs w:val="18"/>
        </w:rPr>
        <w:t>delivered</w:t>
      </w:r>
      <w:r w:rsidR="00D10887">
        <w:rPr>
          <w:sz w:val="18"/>
          <w:szCs w:val="18"/>
        </w:rPr>
        <w:t xml:space="preserve"> in an Indigenous community that has had limited prior exposure to commercial forestry will </w:t>
      </w:r>
      <w:r w:rsidR="00B47653">
        <w:rPr>
          <w:sz w:val="18"/>
          <w:szCs w:val="18"/>
        </w:rPr>
        <w:t xml:space="preserve">create unforeseen costs. </w:t>
      </w:r>
    </w:p>
    <w:p w14:paraId="1AE0B72B" w14:textId="2525C23A" w:rsidR="00852332" w:rsidRDefault="00852332" w:rsidP="001453CE">
      <w:pPr>
        <w:rPr>
          <w:sz w:val="18"/>
          <w:szCs w:val="18"/>
        </w:rPr>
      </w:pPr>
      <w:r>
        <w:rPr>
          <w:sz w:val="18"/>
          <w:szCs w:val="18"/>
        </w:rPr>
        <w:t>**</w:t>
      </w:r>
      <w:r w:rsidR="00282876">
        <w:rPr>
          <w:sz w:val="18"/>
          <w:szCs w:val="18"/>
        </w:rPr>
        <w:t xml:space="preserve">* </w:t>
      </w:r>
      <w:r>
        <w:rPr>
          <w:sz w:val="18"/>
          <w:szCs w:val="18"/>
        </w:rPr>
        <w:t xml:space="preserve">In-kind contributions from the participating communities for accommodation amount to approx. </w:t>
      </w:r>
      <w:r w:rsidR="00886166">
        <w:rPr>
          <w:sz w:val="18"/>
          <w:szCs w:val="18"/>
        </w:rPr>
        <w:t xml:space="preserve">$40,065 </w:t>
      </w:r>
      <w:r w:rsidR="00F5524B">
        <w:rPr>
          <w:sz w:val="18"/>
          <w:szCs w:val="18"/>
        </w:rPr>
        <w:t>(not tabled).</w:t>
      </w:r>
    </w:p>
    <w:p w14:paraId="60CCA344" w14:textId="77777777" w:rsidR="005834E7" w:rsidRDefault="005834E7" w:rsidP="001453CE">
      <w:pPr>
        <w:rPr>
          <w:sz w:val="18"/>
          <w:szCs w:val="18"/>
        </w:rPr>
      </w:pPr>
    </w:p>
    <w:p w14:paraId="0FED4346" w14:textId="557F0C25" w:rsidR="00B71F9A" w:rsidRDefault="00B71F9A" w:rsidP="00B71F9A">
      <w:pPr>
        <w:pStyle w:val="Heading2"/>
        <w:numPr>
          <w:ilvl w:val="0"/>
          <w:numId w:val="0"/>
        </w:numPr>
        <w:ind w:left="720" w:hanging="360"/>
        <w:rPr>
          <w:rFonts w:asciiTheme="minorHAnsi" w:hAnsiTheme="minorHAnsi" w:cstheme="minorHAnsi"/>
          <w:b/>
          <w:bCs/>
          <w:sz w:val="24"/>
          <w:szCs w:val="24"/>
        </w:rPr>
      </w:pPr>
      <w:bookmarkStart w:id="30" w:name="_Toc77595866"/>
      <w:r>
        <w:rPr>
          <w:rFonts w:ascii="Helvetica" w:hAnsi="Helvetica" w:cs="Arial"/>
          <w:color w:val="005C44"/>
          <w:lang w:val="en-AU" w:eastAsia="en-US"/>
        </w:rPr>
        <w:t>Temporal Cost Distribution</w:t>
      </w:r>
      <w:bookmarkEnd w:id="30"/>
    </w:p>
    <w:p w14:paraId="03DB5234" w14:textId="77777777" w:rsidR="00B71F9A" w:rsidRDefault="00B71F9A" w:rsidP="001453CE"/>
    <w:p w14:paraId="0F1C5E45" w14:textId="4A143252" w:rsidR="003E540C" w:rsidRDefault="003E540C" w:rsidP="001453CE">
      <w:r>
        <w:t>The following table presents the distribution of costs per annum across the duration of the project</w:t>
      </w:r>
      <w:r w:rsidR="00501785">
        <w:t>.</w:t>
      </w:r>
      <w:r>
        <w:t xml:space="preserve"> </w:t>
      </w:r>
    </w:p>
    <w:tbl>
      <w:tblPr>
        <w:tblpPr w:leftFromText="180" w:rightFromText="180" w:vertAnchor="text" w:horzAnchor="page" w:tblpX="1005" w:tblpY="481"/>
        <w:tblW w:w="10123" w:type="dxa"/>
        <w:tblLook w:val="04A0" w:firstRow="1" w:lastRow="0" w:firstColumn="1" w:lastColumn="0" w:noHBand="0" w:noVBand="1"/>
      </w:tblPr>
      <w:tblGrid>
        <w:gridCol w:w="832"/>
        <w:gridCol w:w="829"/>
        <w:gridCol w:w="831"/>
        <w:gridCol w:w="758"/>
        <w:gridCol w:w="879"/>
        <w:gridCol w:w="829"/>
        <w:gridCol w:w="879"/>
        <w:gridCol w:w="829"/>
        <w:gridCol w:w="831"/>
        <w:gridCol w:w="1054"/>
        <w:gridCol w:w="1572"/>
      </w:tblGrid>
      <w:tr w:rsidR="00A2569F" w:rsidRPr="004E4207" w14:paraId="3BB77A95" w14:textId="77777777" w:rsidTr="00A2569F">
        <w:trPr>
          <w:trHeight w:val="564"/>
        </w:trPr>
        <w:tc>
          <w:tcPr>
            <w:tcW w:w="832" w:type="dxa"/>
            <w:tcBorders>
              <w:top w:val="single" w:sz="8" w:space="0" w:color="auto"/>
              <w:left w:val="single" w:sz="8" w:space="0" w:color="auto"/>
              <w:bottom w:val="single" w:sz="8" w:space="0" w:color="auto"/>
              <w:right w:val="single" w:sz="8" w:space="0" w:color="auto"/>
            </w:tcBorders>
            <w:shd w:val="clear" w:color="000000" w:fill="A9D08E"/>
            <w:vAlign w:val="center"/>
            <w:hideMark/>
          </w:tcPr>
          <w:p w14:paraId="7B7FC32F" w14:textId="77777777" w:rsidR="00A2569F" w:rsidRPr="004E4207" w:rsidRDefault="00A2569F" w:rsidP="004E4207">
            <w:pPr>
              <w:rPr>
                <w:rFonts w:eastAsia="Times New Roman"/>
                <w:color w:val="000000"/>
              </w:rPr>
            </w:pPr>
            <w:r w:rsidRPr="004E4207">
              <w:rPr>
                <w:rFonts w:eastAsia="Times New Roman" w:cs="Times New Roman"/>
                <w:color w:val="000000"/>
              </w:rPr>
              <w:t>Phase/ year</w:t>
            </w:r>
          </w:p>
        </w:tc>
        <w:tc>
          <w:tcPr>
            <w:tcW w:w="829" w:type="dxa"/>
            <w:tcBorders>
              <w:top w:val="single" w:sz="8" w:space="0" w:color="auto"/>
              <w:left w:val="nil"/>
              <w:bottom w:val="single" w:sz="8" w:space="0" w:color="auto"/>
              <w:right w:val="single" w:sz="8" w:space="0" w:color="auto"/>
            </w:tcBorders>
            <w:shd w:val="clear" w:color="000000" w:fill="A9D08E"/>
            <w:noWrap/>
            <w:vAlign w:val="center"/>
            <w:hideMark/>
          </w:tcPr>
          <w:p w14:paraId="333A04AD" w14:textId="49E6A447" w:rsidR="00A2569F" w:rsidRPr="004E4207" w:rsidRDefault="00A2569F" w:rsidP="004E4207">
            <w:pPr>
              <w:jc w:val="right"/>
              <w:rPr>
                <w:rFonts w:eastAsia="Times New Roman"/>
                <w:color w:val="000000"/>
              </w:rPr>
            </w:pPr>
            <w:r w:rsidRPr="004E4207">
              <w:rPr>
                <w:rFonts w:eastAsia="Times New Roman" w:cs="Times New Roman"/>
                <w:color w:val="000000"/>
              </w:rPr>
              <w:t xml:space="preserve">Phase </w:t>
            </w:r>
            <w:r w:rsidR="005E3967">
              <w:rPr>
                <w:rFonts w:eastAsia="Times New Roman" w:cs="Times New Roman"/>
                <w:color w:val="000000"/>
              </w:rPr>
              <w:t>1</w:t>
            </w:r>
          </w:p>
        </w:tc>
        <w:tc>
          <w:tcPr>
            <w:tcW w:w="831" w:type="dxa"/>
            <w:tcBorders>
              <w:top w:val="single" w:sz="8" w:space="0" w:color="auto"/>
              <w:left w:val="nil"/>
              <w:bottom w:val="single" w:sz="8" w:space="0" w:color="auto"/>
              <w:right w:val="single" w:sz="8" w:space="0" w:color="auto"/>
            </w:tcBorders>
            <w:shd w:val="clear" w:color="000000" w:fill="A9D08E"/>
            <w:noWrap/>
            <w:vAlign w:val="center"/>
            <w:hideMark/>
          </w:tcPr>
          <w:p w14:paraId="53D24061" w14:textId="17AB6DEF" w:rsidR="00A2569F" w:rsidRPr="004E4207" w:rsidRDefault="00A2569F" w:rsidP="004E4207">
            <w:pPr>
              <w:jc w:val="right"/>
              <w:rPr>
                <w:rFonts w:eastAsia="Times New Roman"/>
                <w:color w:val="000000"/>
              </w:rPr>
            </w:pPr>
            <w:r w:rsidRPr="004E4207">
              <w:rPr>
                <w:rFonts w:eastAsia="Times New Roman" w:cs="Times New Roman"/>
                <w:color w:val="000000"/>
              </w:rPr>
              <w:t xml:space="preserve">Phase </w:t>
            </w:r>
            <w:r w:rsidR="005E3967">
              <w:rPr>
                <w:rFonts w:eastAsia="Times New Roman" w:cs="Times New Roman"/>
                <w:color w:val="000000"/>
              </w:rPr>
              <w:t>2</w:t>
            </w:r>
          </w:p>
        </w:tc>
        <w:tc>
          <w:tcPr>
            <w:tcW w:w="758" w:type="dxa"/>
            <w:tcBorders>
              <w:top w:val="single" w:sz="8" w:space="0" w:color="auto"/>
              <w:left w:val="nil"/>
              <w:bottom w:val="single" w:sz="8" w:space="0" w:color="auto"/>
              <w:right w:val="single" w:sz="8" w:space="0" w:color="auto"/>
            </w:tcBorders>
            <w:shd w:val="clear" w:color="000000" w:fill="A9D08E"/>
            <w:noWrap/>
            <w:vAlign w:val="center"/>
            <w:hideMark/>
          </w:tcPr>
          <w:p w14:paraId="43FCB9C8" w14:textId="2736C696" w:rsidR="00A2569F" w:rsidRPr="004E4207" w:rsidRDefault="00A2569F" w:rsidP="004E4207">
            <w:pPr>
              <w:jc w:val="right"/>
              <w:rPr>
                <w:rFonts w:eastAsia="Times New Roman"/>
                <w:color w:val="000000"/>
              </w:rPr>
            </w:pPr>
            <w:r w:rsidRPr="004E4207">
              <w:rPr>
                <w:rFonts w:eastAsia="Times New Roman" w:cs="Times New Roman"/>
                <w:color w:val="000000"/>
              </w:rPr>
              <w:t xml:space="preserve">Phase </w:t>
            </w:r>
            <w:r w:rsidR="005E3967">
              <w:rPr>
                <w:rFonts w:eastAsia="Times New Roman" w:cs="Times New Roman"/>
                <w:color w:val="000000"/>
              </w:rPr>
              <w:t>3</w:t>
            </w:r>
          </w:p>
        </w:tc>
        <w:tc>
          <w:tcPr>
            <w:tcW w:w="879" w:type="dxa"/>
            <w:tcBorders>
              <w:top w:val="single" w:sz="8" w:space="0" w:color="auto"/>
              <w:left w:val="nil"/>
              <w:bottom w:val="single" w:sz="8" w:space="0" w:color="auto"/>
              <w:right w:val="single" w:sz="8" w:space="0" w:color="auto"/>
            </w:tcBorders>
            <w:shd w:val="clear" w:color="000000" w:fill="A9D08E"/>
            <w:noWrap/>
            <w:vAlign w:val="center"/>
            <w:hideMark/>
          </w:tcPr>
          <w:p w14:paraId="517000C0" w14:textId="27494310" w:rsidR="00A2569F" w:rsidRPr="004E4207" w:rsidRDefault="00A2569F" w:rsidP="004E4207">
            <w:pPr>
              <w:jc w:val="right"/>
              <w:rPr>
                <w:rFonts w:eastAsia="Times New Roman"/>
                <w:color w:val="000000"/>
              </w:rPr>
            </w:pPr>
            <w:r w:rsidRPr="004E4207">
              <w:rPr>
                <w:rFonts w:eastAsia="Times New Roman" w:cs="Times New Roman"/>
                <w:color w:val="000000"/>
              </w:rPr>
              <w:t xml:space="preserve">Phase </w:t>
            </w:r>
            <w:r w:rsidR="005E3967">
              <w:rPr>
                <w:rFonts w:eastAsia="Times New Roman" w:cs="Times New Roman"/>
                <w:color w:val="000000"/>
              </w:rPr>
              <w:t>4</w:t>
            </w:r>
          </w:p>
        </w:tc>
        <w:tc>
          <w:tcPr>
            <w:tcW w:w="829" w:type="dxa"/>
            <w:tcBorders>
              <w:top w:val="single" w:sz="8" w:space="0" w:color="auto"/>
              <w:left w:val="nil"/>
              <w:bottom w:val="single" w:sz="8" w:space="0" w:color="auto"/>
              <w:right w:val="single" w:sz="8" w:space="0" w:color="auto"/>
            </w:tcBorders>
            <w:shd w:val="clear" w:color="000000" w:fill="A9D08E"/>
            <w:noWrap/>
            <w:vAlign w:val="center"/>
            <w:hideMark/>
          </w:tcPr>
          <w:p w14:paraId="50D9B072" w14:textId="1F179591" w:rsidR="00A2569F" w:rsidRPr="004E4207" w:rsidRDefault="00A2569F" w:rsidP="004E4207">
            <w:pPr>
              <w:jc w:val="right"/>
              <w:rPr>
                <w:rFonts w:eastAsia="Times New Roman"/>
                <w:color w:val="000000"/>
              </w:rPr>
            </w:pPr>
            <w:r w:rsidRPr="004E4207">
              <w:rPr>
                <w:rFonts w:eastAsia="Times New Roman" w:cs="Times New Roman"/>
                <w:color w:val="000000"/>
              </w:rPr>
              <w:t xml:space="preserve">Phase </w:t>
            </w:r>
            <w:r w:rsidR="005E3967">
              <w:rPr>
                <w:rFonts w:eastAsia="Times New Roman" w:cs="Times New Roman"/>
                <w:color w:val="000000"/>
              </w:rPr>
              <w:t>5</w:t>
            </w:r>
          </w:p>
        </w:tc>
        <w:tc>
          <w:tcPr>
            <w:tcW w:w="879" w:type="dxa"/>
            <w:tcBorders>
              <w:top w:val="single" w:sz="8" w:space="0" w:color="auto"/>
              <w:left w:val="nil"/>
              <w:bottom w:val="single" w:sz="8" w:space="0" w:color="auto"/>
              <w:right w:val="single" w:sz="8" w:space="0" w:color="auto"/>
            </w:tcBorders>
            <w:shd w:val="clear" w:color="000000" w:fill="A9D08E"/>
            <w:noWrap/>
            <w:vAlign w:val="center"/>
            <w:hideMark/>
          </w:tcPr>
          <w:p w14:paraId="4A52F86E" w14:textId="12678615" w:rsidR="00A2569F" w:rsidRPr="004E4207" w:rsidRDefault="00A2569F" w:rsidP="004E4207">
            <w:pPr>
              <w:jc w:val="right"/>
              <w:rPr>
                <w:rFonts w:eastAsia="Times New Roman"/>
                <w:color w:val="000000"/>
              </w:rPr>
            </w:pPr>
            <w:r w:rsidRPr="004E4207">
              <w:rPr>
                <w:rFonts w:eastAsia="Times New Roman" w:cs="Times New Roman"/>
                <w:color w:val="000000"/>
              </w:rPr>
              <w:t xml:space="preserve">Phase </w:t>
            </w:r>
            <w:r w:rsidR="005E3967">
              <w:rPr>
                <w:rFonts w:eastAsia="Times New Roman" w:cs="Times New Roman"/>
                <w:color w:val="000000"/>
              </w:rPr>
              <w:t>6</w:t>
            </w:r>
          </w:p>
        </w:tc>
        <w:tc>
          <w:tcPr>
            <w:tcW w:w="829" w:type="dxa"/>
            <w:tcBorders>
              <w:top w:val="single" w:sz="8" w:space="0" w:color="auto"/>
              <w:left w:val="nil"/>
              <w:bottom w:val="single" w:sz="8" w:space="0" w:color="auto"/>
              <w:right w:val="single" w:sz="8" w:space="0" w:color="auto"/>
            </w:tcBorders>
            <w:shd w:val="clear" w:color="000000" w:fill="A9D08E"/>
            <w:noWrap/>
            <w:vAlign w:val="center"/>
            <w:hideMark/>
          </w:tcPr>
          <w:p w14:paraId="6C1166D4" w14:textId="25B7A30D" w:rsidR="00A2569F" w:rsidRPr="004E4207" w:rsidRDefault="00A2569F" w:rsidP="004E4207">
            <w:pPr>
              <w:jc w:val="right"/>
              <w:rPr>
                <w:rFonts w:eastAsia="Times New Roman"/>
                <w:color w:val="000000"/>
              </w:rPr>
            </w:pPr>
            <w:r w:rsidRPr="004E4207">
              <w:rPr>
                <w:rFonts w:eastAsia="Times New Roman" w:cs="Times New Roman"/>
                <w:color w:val="000000"/>
              </w:rPr>
              <w:t xml:space="preserve">Phase </w:t>
            </w:r>
            <w:r w:rsidR="005E3967">
              <w:rPr>
                <w:rFonts w:eastAsia="Times New Roman" w:cs="Times New Roman"/>
                <w:color w:val="000000"/>
              </w:rPr>
              <w:t>7</w:t>
            </w:r>
          </w:p>
        </w:tc>
        <w:tc>
          <w:tcPr>
            <w:tcW w:w="831" w:type="dxa"/>
            <w:tcBorders>
              <w:top w:val="single" w:sz="8" w:space="0" w:color="auto"/>
              <w:left w:val="nil"/>
              <w:bottom w:val="single" w:sz="8" w:space="0" w:color="auto"/>
              <w:right w:val="single" w:sz="8" w:space="0" w:color="auto"/>
            </w:tcBorders>
            <w:shd w:val="clear" w:color="000000" w:fill="A9D08E"/>
            <w:noWrap/>
            <w:vAlign w:val="center"/>
            <w:hideMark/>
          </w:tcPr>
          <w:p w14:paraId="72A2CF2B" w14:textId="6C4E1FA4" w:rsidR="00A2569F" w:rsidRPr="004E4207" w:rsidRDefault="00A2569F" w:rsidP="004E4207">
            <w:pPr>
              <w:jc w:val="right"/>
              <w:rPr>
                <w:rFonts w:eastAsia="Times New Roman"/>
                <w:color w:val="000000"/>
              </w:rPr>
            </w:pPr>
            <w:r w:rsidRPr="004E4207">
              <w:rPr>
                <w:rFonts w:eastAsia="Times New Roman" w:cs="Times New Roman"/>
                <w:color w:val="000000"/>
              </w:rPr>
              <w:t xml:space="preserve">Phase </w:t>
            </w:r>
            <w:r w:rsidR="005E3967">
              <w:rPr>
                <w:rFonts w:eastAsia="Times New Roman" w:cs="Times New Roman"/>
                <w:color w:val="000000"/>
              </w:rPr>
              <w:t>8</w:t>
            </w:r>
          </w:p>
        </w:tc>
        <w:tc>
          <w:tcPr>
            <w:tcW w:w="1054" w:type="dxa"/>
            <w:tcBorders>
              <w:top w:val="single" w:sz="8" w:space="0" w:color="auto"/>
              <w:left w:val="nil"/>
              <w:bottom w:val="single" w:sz="8" w:space="0" w:color="auto"/>
              <w:right w:val="single" w:sz="8" w:space="0" w:color="auto"/>
            </w:tcBorders>
            <w:shd w:val="clear" w:color="000000" w:fill="A9D08E"/>
            <w:noWrap/>
            <w:vAlign w:val="center"/>
            <w:hideMark/>
          </w:tcPr>
          <w:p w14:paraId="6AF2A412" w14:textId="25BD6D1C" w:rsidR="00A2569F" w:rsidRPr="004E4207" w:rsidRDefault="00A2569F" w:rsidP="004E4207">
            <w:pPr>
              <w:jc w:val="right"/>
              <w:rPr>
                <w:rFonts w:eastAsia="Times New Roman"/>
                <w:color w:val="000000"/>
              </w:rPr>
            </w:pPr>
            <w:r w:rsidRPr="004E4207">
              <w:rPr>
                <w:rFonts w:eastAsia="Times New Roman" w:cs="Times New Roman"/>
                <w:color w:val="000000"/>
              </w:rPr>
              <w:t>Subtotal</w:t>
            </w:r>
            <w:r w:rsidR="006D3C25">
              <w:rPr>
                <w:rFonts w:eastAsia="Times New Roman" w:cs="Times New Roman"/>
                <w:color w:val="000000"/>
              </w:rPr>
              <w:t xml:space="preserve"> </w:t>
            </w:r>
            <w:r w:rsidRPr="004E4207">
              <w:rPr>
                <w:rFonts w:eastAsia="Times New Roman" w:cs="Times New Roman"/>
                <w:color w:val="000000"/>
              </w:rPr>
              <w:t xml:space="preserve">       </w:t>
            </w:r>
          </w:p>
        </w:tc>
        <w:tc>
          <w:tcPr>
            <w:tcW w:w="1572" w:type="dxa"/>
            <w:tcBorders>
              <w:top w:val="single" w:sz="8" w:space="0" w:color="auto"/>
              <w:left w:val="nil"/>
              <w:bottom w:val="single" w:sz="8" w:space="0" w:color="auto"/>
              <w:right w:val="single" w:sz="8" w:space="0" w:color="auto"/>
            </w:tcBorders>
            <w:shd w:val="clear" w:color="000000" w:fill="A9D08E"/>
            <w:noWrap/>
            <w:vAlign w:val="center"/>
            <w:hideMark/>
          </w:tcPr>
          <w:p w14:paraId="798D45B0" w14:textId="56EA40B1" w:rsidR="00A2569F" w:rsidRPr="004E4207" w:rsidRDefault="00A2569F" w:rsidP="004E4207">
            <w:pPr>
              <w:jc w:val="right"/>
              <w:rPr>
                <w:rFonts w:eastAsia="Times New Roman"/>
                <w:b/>
                <w:bCs/>
                <w:color w:val="000000"/>
              </w:rPr>
            </w:pPr>
            <w:r w:rsidRPr="004E4207">
              <w:rPr>
                <w:rFonts w:eastAsia="Times New Roman" w:cs="Times New Roman"/>
                <w:b/>
                <w:bCs/>
                <w:color w:val="000000"/>
              </w:rPr>
              <w:t>Total,</w:t>
            </w:r>
            <w:r w:rsidR="00A35102">
              <w:rPr>
                <w:rFonts w:eastAsia="Times New Roman" w:cs="Times New Roman"/>
                <w:b/>
                <w:bCs/>
                <w:color w:val="000000"/>
              </w:rPr>
              <w:t xml:space="preserve"> incl. US</w:t>
            </w:r>
            <w:r w:rsidR="0045452C">
              <w:rPr>
                <w:rFonts w:eastAsia="Times New Roman" w:cs="Times New Roman"/>
                <w:b/>
                <w:bCs/>
                <w:color w:val="000000"/>
              </w:rPr>
              <w:t>C support,</w:t>
            </w:r>
            <w:r w:rsidRPr="004E4207">
              <w:rPr>
                <w:rFonts w:eastAsia="Times New Roman" w:cs="Times New Roman"/>
                <w:b/>
                <w:bCs/>
                <w:color w:val="000000"/>
              </w:rPr>
              <w:t xml:space="preserve">  contingency </w:t>
            </w:r>
            <w:r w:rsidR="0045452C">
              <w:rPr>
                <w:rFonts w:eastAsia="Times New Roman" w:cs="Times New Roman"/>
                <w:b/>
                <w:bCs/>
                <w:color w:val="000000"/>
              </w:rPr>
              <w:t xml:space="preserve">and </w:t>
            </w:r>
            <w:r w:rsidR="0045452C" w:rsidRPr="004E4207">
              <w:rPr>
                <w:rFonts w:eastAsia="Times New Roman" w:cs="Times New Roman"/>
                <w:b/>
                <w:bCs/>
                <w:color w:val="000000"/>
              </w:rPr>
              <w:t xml:space="preserve"> administration</w:t>
            </w:r>
          </w:p>
        </w:tc>
      </w:tr>
      <w:tr w:rsidR="00A35102" w:rsidRPr="004E4207" w14:paraId="4D6DBD20" w14:textId="77777777" w:rsidTr="00A660D9">
        <w:trPr>
          <w:trHeight w:val="286"/>
        </w:trPr>
        <w:tc>
          <w:tcPr>
            <w:tcW w:w="832" w:type="dxa"/>
            <w:tcBorders>
              <w:top w:val="nil"/>
              <w:left w:val="single" w:sz="8" w:space="0" w:color="auto"/>
              <w:bottom w:val="single" w:sz="8" w:space="0" w:color="auto"/>
              <w:right w:val="single" w:sz="8" w:space="0" w:color="auto"/>
            </w:tcBorders>
            <w:shd w:val="clear" w:color="000000" w:fill="A9D08E"/>
            <w:noWrap/>
            <w:vAlign w:val="center"/>
            <w:hideMark/>
          </w:tcPr>
          <w:p w14:paraId="08E67389" w14:textId="789B3312" w:rsidR="00A35102" w:rsidRPr="004E4207" w:rsidRDefault="00A35102" w:rsidP="00A35102">
            <w:pPr>
              <w:rPr>
                <w:rFonts w:eastAsia="Times New Roman"/>
                <w:color w:val="000000"/>
              </w:rPr>
            </w:pPr>
            <w:r>
              <w:rPr>
                <w:rFonts w:eastAsia="Times New Roman" w:cs="Times New Roman"/>
                <w:color w:val="000000"/>
              </w:rPr>
              <w:t>2021</w:t>
            </w:r>
          </w:p>
        </w:tc>
        <w:tc>
          <w:tcPr>
            <w:tcW w:w="829" w:type="dxa"/>
            <w:tcBorders>
              <w:top w:val="nil"/>
              <w:left w:val="nil"/>
              <w:bottom w:val="single" w:sz="8" w:space="0" w:color="auto"/>
              <w:right w:val="single" w:sz="8" w:space="0" w:color="auto"/>
            </w:tcBorders>
            <w:shd w:val="clear" w:color="auto" w:fill="auto"/>
            <w:noWrap/>
            <w:vAlign w:val="center"/>
            <w:hideMark/>
          </w:tcPr>
          <w:p w14:paraId="4FA874BE" w14:textId="77777777" w:rsidR="00A35102" w:rsidRPr="00300246" w:rsidRDefault="00A35102" w:rsidP="00A35102">
            <w:pPr>
              <w:jc w:val="right"/>
              <w:rPr>
                <w:rFonts w:eastAsia="Times New Roman"/>
                <w:color w:val="000000"/>
              </w:rPr>
            </w:pPr>
            <w:r w:rsidRPr="00300246">
              <w:rPr>
                <w:rFonts w:eastAsia="Times New Roman"/>
                <w:color w:val="000000"/>
              </w:rPr>
              <w:t>32,650</w:t>
            </w:r>
          </w:p>
        </w:tc>
        <w:tc>
          <w:tcPr>
            <w:tcW w:w="831" w:type="dxa"/>
            <w:tcBorders>
              <w:top w:val="nil"/>
              <w:left w:val="nil"/>
              <w:bottom w:val="single" w:sz="8" w:space="0" w:color="auto"/>
              <w:right w:val="single" w:sz="8" w:space="0" w:color="auto"/>
            </w:tcBorders>
            <w:shd w:val="clear" w:color="auto" w:fill="auto"/>
            <w:noWrap/>
            <w:vAlign w:val="center"/>
            <w:hideMark/>
          </w:tcPr>
          <w:p w14:paraId="0C9379CA" w14:textId="77777777" w:rsidR="00A35102" w:rsidRPr="00300246" w:rsidRDefault="00A35102" w:rsidP="00A35102">
            <w:pPr>
              <w:jc w:val="right"/>
              <w:rPr>
                <w:rFonts w:eastAsia="Times New Roman"/>
                <w:color w:val="000000"/>
              </w:rPr>
            </w:pPr>
            <w:r w:rsidRPr="00300246">
              <w:rPr>
                <w:rFonts w:eastAsia="Times New Roman"/>
                <w:color w:val="000000"/>
              </w:rPr>
              <w:t>29,560</w:t>
            </w:r>
          </w:p>
        </w:tc>
        <w:tc>
          <w:tcPr>
            <w:tcW w:w="758" w:type="dxa"/>
            <w:tcBorders>
              <w:top w:val="nil"/>
              <w:left w:val="nil"/>
              <w:bottom w:val="single" w:sz="8" w:space="0" w:color="auto"/>
              <w:right w:val="single" w:sz="8" w:space="0" w:color="auto"/>
            </w:tcBorders>
            <w:shd w:val="clear" w:color="auto" w:fill="auto"/>
            <w:noWrap/>
            <w:vAlign w:val="center"/>
          </w:tcPr>
          <w:p w14:paraId="10B3E8EB" w14:textId="24F936F1" w:rsidR="00A35102" w:rsidRPr="00EB4573" w:rsidRDefault="00A35102" w:rsidP="00A35102">
            <w:pPr>
              <w:jc w:val="right"/>
              <w:rPr>
                <w:rFonts w:eastAsia="Times New Roman"/>
                <w:color w:val="000000"/>
              </w:rPr>
            </w:pPr>
          </w:p>
        </w:tc>
        <w:tc>
          <w:tcPr>
            <w:tcW w:w="879" w:type="dxa"/>
            <w:tcBorders>
              <w:top w:val="nil"/>
              <w:left w:val="nil"/>
              <w:bottom w:val="single" w:sz="8" w:space="0" w:color="auto"/>
              <w:right w:val="single" w:sz="8" w:space="0" w:color="auto"/>
            </w:tcBorders>
            <w:shd w:val="clear" w:color="auto" w:fill="auto"/>
            <w:noWrap/>
            <w:vAlign w:val="center"/>
            <w:hideMark/>
          </w:tcPr>
          <w:p w14:paraId="60FB2B21" w14:textId="0DA61FB0" w:rsidR="00A35102" w:rsidRPr="00300246" w:rsidRDefault="00A35102" w:rsidP="00A35102">
            <w:pPr>
              <w:jc w:val="right"/>
              <w:rPr>
                <w:rFonts w:eastAsia="Times New Roman"/>
                <w:color w:val="000000"/>
              </w:rPr>
            </w:pPr>
          </w:p>
        </w:tc>
        <w:tc>
          <w:tcPr>
            <w:tcW w:w="829" w:type="dxa"/>
            <w:tcBorders>
              <w:top w:val="nil"/>
              <w:left w:val="nil"/>
              <w:bottom w:val="single" w:sz="8" w:space="0" w:color="auto"/>
              <w:right w:val="single" w:sz="8" w:space="0" w:color="auto"/>
            </w:tcBorders>
            <w:shd w:val="clear" w:color="auto" w:fill="auto"/>
            <w:noWrap/>
            <w:vAlign w:val="center"/>
          </w:tcPr>
          <w:p w14:paraId="1EB26DD4" w14:textId="60B12787" w:rsidR="00A35102" w:rsidRPr="00EB4573" w:rsidRDefault="00A35102" w:rsidP="00A35102">
            <w:pPr>
              <w:jc w:val="right"/>
              <w:rPr>
                <w:rFonts w:eastAsia="Times New Roman"/>
                <w:color w:val="000000"/>
              </w:rPr>
            </w:pPr>
          </w:p>
        </w:tc>
        <w:tc>
          <w:tcPr>
            <w:tcW w:w="879" w:type="dxa"/>
            <w:tcBorders>
              <w:top w:val="nil"/>
              <w:left w:val="nil"/>
              <w:bottom w:val="single" w:sz="8" w:space="0" w:color="auto"/>
              <w:right w:val="single" w:sz="8" w:space="0" w:color="auto"/>
            </w:tcBorders>
            <w:shd w:val="clear" w:color="auto" w:fill="auto"/>
            <w:noWrap/>
            <w:vAlign w:val="center"/>
          </w:tcPr>
          <w:p w14:paraId="3E2C1384" w14:textId="18585C55" w:rsidR="00A35102" w:rsidRPr="00EB4573" w:rsidRDefault="00A35102" w:rsidP="00A35102">
            <w:pPr>
              <w:rPr>
                <w:rFonts w:eastAsia="Times New Roman"/>
                <w:color w:val="000000"/>
              </w:rPr>
            </w:pPr>
          </w:p>
        </w:tc>
        <w:tc>
          <w:tcPr>
            <w:tcW w:w="829" w:type="dxa"/>
            <w:tcBorders>
              <w:top w:val="nil"/>
              <w:left w:val="nil"/>
              <w:bottom w:val="single" w:sz="8" w:space="0" w:color="auto"/>
              <w:right w:val="single" w:sz="8" w:space="0" w:color="auto"/>
            </w:tcBorders>
            <w:shd w:val="clear" w:color="auto" w:fill="auto"/>
            <w:noWrap/>
            <w:vAlign w:val="center"/>
            <w:hideMark/>
          </w:tcPr>
          <w:p w14:paraId="3BF57CF4" w14:textId="77777777" w:rsidR="00A35102" w:rsidRPr="00300246" w:rsidRDefault="00A35102" w:rsidP="00A35102">
            <w:pPr>
              <w:rPr>
                <w:rFonts w:eastAsia="Times New Roman"/>
                <w:color w:val="000000"/>
              </w:rPr>
            </w:pPr>
            <w:r w:rsidRPr="00300246">
              <w:rPr>
                <w:rFonts w:eastAsia="Times New Roman"/>
                <w:color w:val="000000"/>
              </w:rPr>
              <w:t> </w:t>
            </w:r>
          </w:p>
        </w:tc>
        <w:tc>
          <w:tcPr>
            <w:tcW w:w="831" w:type="dxa"/>
            <w:tcBorders>
              <w:top w:val="nil"/>
              <w:left w:val="nil"/>
              <w:bottom w:val="single" w:sz="8" w:space="0" w:color="auto"/>
              <w:right w:val="single" w:sz="8" w:space="0" w:color="auto"/>
            </w:tcBorders>
            <w:shd w:val="clear" w:color="auto" w:fill="auto"/>
            <w:noWrap/>
            <w:vAlign w:val="center"/>
            <w:hideMark/>
          </w:tcPr>
          <w:p w14:paraId="53C779DA" w14:textId="77777777" w:rsidR="00A35102" w:rsidRPr="00300246" w:rsidRDefault="00A35102" w:rsidP="00A35102">
            <w:pPr>
              <w:rPr>
                <w:rFonts w:eastAsia="Times New Roman"/>
                <w:color w:val="000000"/>
              </w:rPr>
            </w:pPr>
            <w:r w:rsidRPr="00300246">
              <w:rPr>
                <w:rFonts w:eastAsia="Times New Roman"/>
                <w:color w:val="000000"/>
              </w:rPr>
              <w:t> </w:t>
            </w:r>
          </w:p>
        </w:tc>
        <w:tc>
          <w:tcPr>
            <w:tcW w:w="1054" w:type="dxa"/>
            <w:tcBorders>
              <w:top w:val="nil"/>
              <w:left w:val="nil"/>
              <w:bottom w:val="single" w:sz="8" w:space="0" w:color="auto"/>
              <w:right w:val="single" w:sz="8" w:space="0" w:color="auto"/>
            </w:tcBorders>
            <w:shd w:val="clear" w:color="auto" w:fill="auto"/>
            <w:noWrap/>
            <w:vAlign w:val="center"/>
          </w:tcPr>
          <w:p w14:paraId="269A788A" w14:textId="6C60AEE0" w:rsidR="00A35102" w:rsidRPr="00EB4573" w:rsidRDefault="00A35102" w:rsidP="00A35102">
            <w:pPr>
              <w:jc w:val="right"/>
              <w:rPr>
                <w:rFonts w:eastAsia="Times New Roman"/>
                <w:color w:val="000000"/>
              </w:rPr>
            </w:pPr>
            <w:r>
              <w:rPr>
                <w:color w:val="000000"/>
              </w:rPr>
              <w:t>62,210</w:t>
            </w:r>
          </w:p>
        </w:tc>
        <w:tc>
          <w:tcPr>
            <w:tcW w:w="1572" w:type="dxa"/>
            <w:tcBorders>
              <w:top w:val="nil"/>
              <w:left w:val="nil"/>
              <w:bottom w:val="single" w:sz="8" w:space="0" w:color="auto"/>
              <w:right w:val="single" w:sz="8" w:space="0" w:color="auto"/>
            </w:tcBorders>
            <w:shd w:val="clear" w:color="000000" w:fill="FFFFFF"/>
            <w:noWrap/>
          </w:tcPr>
          <w:p w14:paraId="0F0EFF88" w14:textId="6008471C" w:rsidR="00A35102" w:rsidRPr="006D3C25" w:rsidRDefault="00A35102" w:rsidP="00A35102">
            <w:pPr>
              <w:jc w:val="right"/>
              <w:rPr>
                <w:rFonts w:eastAsia="Times New Roman"/>
                <w:color w:val="000000"/>
              </w:rPr>
            </w:pPr>
            <w:r w:rsidRPr="00661203">
              <w:t>108</w:t>
            </w:r>
            <w:r>
              <w:t>,</w:t>
            </w:r>
            <w:r w:rsidRPr="00661203">
              <w:t>517</w:t>
            </w:r>
          </w:p>
        </w:tc>
      </w:tr>
      <w:tr w:rsidR="00A35102" w:rsidRPr="004E4207" w14:paraId="1F38A2CA" w14:textId="77777777" w:rsidTr="00A660D9">
        <w:trPr>
          <w:trHeight w:val="286"/>
        </w:trPr>
        <w:tc>
          <w:tcPr>
            <w:tcW w:w="832" w:type="dxa"/>
            <w:tcBorders>
              <w:top w:val="nil"/>
              <w:left w:val="single" w:sz="8" w:space="0" w:color="auto"/>
              <w:bottom w:val="single" w:sz="8" w:space="0" w:color="auto"/>
              <w:right w:val="single" w:sz="8" w:space="0" w:color="auto"/>
            </w:tcBorders>
            <w:shd w:val="clear" w:color="000000" w:fill="A9D08E"/>
            <w:noWrap/>
            <w:vAlign w:val="center"/>
            <w:hideMark/>
          </w:tcPr>
          <w:p w14:paraId="05FD61B9" w14:textId="20D230E5" w:rsidR="00A35102" w:rsidRPr="004E4207" w:rsidRDefault="00A35102" w:rsidP="00A35102">
            <w:pPr>
              <w:rPr>
                <w:rFonts w:eastAsia="Times New Roman"/>
                <w:color w:val="000000"/>
              </w:rPr>
            </w:pPr>
            <w:r>
              <w:rPr>
                <w:rFonts w:eastAsia="Times New Roman"/>
                <w:color w:val="000000"/>
              </w:rPr>
              <w:t>2022</w:t>
            </w:r>
          </w:p>
        </w:tc>
        <w:tc>
          <w:tcPr>
            <w:tcW w:w="829" w:type="dxa"/>
            <w:tcBorders>
              <w:top w:val="nil"/>
              <w:left w:val="nil"/>
              <w:bottom w:val="single" w:sz="8" w:space="0" w:color="auto"/>
              <w:right w:val="single" w:sz="8" w:space="0" w:color="auto"/>
            </w:tcBorders>
            <w:shd w:val="clear" w:color="auto" w:fill="auto"/>
            <w:noWrap/>
            <w:vAlign w:val="center"/>
            <w:hideMark/>
          </w:tcPr>
          <w:p w14:paraId="1F1E5136" w14:textId="77777777" w:rsidR="00A35102" w:rsidRPr="00300246" w:rsidRDefault="00A35102" w:rsidP="00A35102">
            <w:pPr>
              <w:rPr>
                <w:rFonts w:eastAsia="Times New Roman"/>
                <w:color w:val="000000"/>
              </w:rPr>
            </w:pPr>
            <w:r w:rsidRPr="00300246">
              <w:rPr>
                <w:rFonts w:eastAsia="Times New Roman"/>
                <w:color w:val="000000"/>
              </w:rPr>
              <w:t> </w:t>
            </w:r>
          </w:p>
        </w:tc>
        <w:tc>
          <w:tcPr>
            <w:tcW w:w="831" w:type="dxa"/>
            <w:tcBorders>
              <w:top w:val="nil"/>
              <w:left w:val="nil"/>
              <w:bottom w:val="single" w:sz="8" w:space="0" w:color="auto"/>
              <w:right w:val="single" w:sz="8" w:space="0" w:color="auto"/>
            </w:tcBorders>
            <w:shd w:val="clear" w:color="auto" w:fill="auto"/>
            <w:noWrap/>
            <w:vAlign w:val="center"/>
            <w:hideMark/>
          </w:tcPr>
          <w:p w14:paraId="691E4008" w14:textId="77777777" w:rsidR="00A35102" w:rsidRPr="00300246" w:rsidRDefault="00A35102" w:rsidP="00A35102">
            <w:pPr>
              <w:rPr>
                <w:rFonts w:eastAsia="Times New Roman"/>
                <w:color w:val="000000"/>
              </w:rPr>
            </w:pPr>
            <w:r w:rsidRPr="00300246">
              <w:rPr>
                <w:rFonts w:eastAsia="Times New Roman"/>
                <w:color w:val="000000"/>
              </w:rPr>
              <w:t> </w:t>
            </w:r>
          </w:p>
        </w:tc>
        <w:tc>
          <w:tcPr>
            <w:tcW w:w="758" w:type="dxa"/>
            <w:tcBorders>
              <w:top w:val="nil"/>
              <w:left w:val="nil"/>
              <w:bottom w:val="single" w:sz="8" w:space="0" w:color="auto"/>
              <w:right w:val="single" w:sz="8" w:space="0" w:color="auto"/>
            </w:tcBorders>
            <w:shd w:val="clear" w:color="auto" w:fill="auto"/>
            <w:noWrap/>
            <w:vAlign w:val="center"/>
            <w:hideMark/>
          </w:tcPr>
          <w:p w14:paraId="488B74AF" w14:textId="5C749B9C" w:rsidR="00A35102" w:rsidRPr="00300246" w:rsidRDefault="00A35102" w:rsidP="00A35102">
            <w:pPr>
              <w:jc w:val="right"/>
              <w:rPr>
                <w:rFonts w:eastAsia="Times New Roman"/>
                <w:color w:val="000000"/>
              </w:rPr>
            </w:pPr>
            <w:r>
              <w:rPr>
                <w:color w:val="000000"/>
              </w:rPr>
              <w:t>5,250</w:t>
            </w:r>
          </w:p>
        </w:tc>
        <w:tc>
          <w:tcPr>
            <w:tcW w:w="879" w:type="dxa"/>
            <w:tcBorders>
              <w:top w:val="nil"/>
              <w:left w:val="nil"/>
              <w:bottom w:val="single" w:sz="8" w:space="0" w:color="auto"/>
              <w:right w:val="single" w:sz="8" w:space="0" w:color="auto"/>
            </w:tcBorders>
            <w:shd w:val="clear" w:color="auto" w:fill="auto"/>
            <w:noWrap/>
            <w:vAlign w:val="bottom"/>
            <w:hideMark/>
          </w:tcPr>
          <w:p w14:paraId="29082821" w14:textId="2EF5A951" w:rsidR="00A35102" w:rsidRPr="00300246" w:rsidRDefault="00A35102" w:rsidP="00A35102">
            <w:pPr>
              <w:rPr>
                <w:rFonts w:eastAsia="Times New Roman"/>
                <w:color w:val="000000"/>
              </w:rPr>
            </w:pPr>
            <w:r>
              <w:rPr>
                <w:color w:val="000000"/>
              </w:rPr>
              <w:t>36,950</w:t>
            </w:r>
          </w:p>
        </w:tc>
        <w:tc>
          <w:tcPr>
            <w:tcW w:w="829" w:type="dxa"/>
            <w:tcBorders>
              <w:top w:val="nil"/>
              <w:left w:val="nil"/>
              <w:bottom w:val="single" w:sz="8" w:space="0" w:color="auto"/>
              <w:right w:val="single" w:sz="8" w:space="0" w:color="auto"/>
            </w:tcBorders>
            <w:shd w:val="clear" w:color="auto" w:fill="auto"/>
            <w:noWrap/>
            <w:vAlign w:val="center"/>
            <w:hideMark/>
          </w:tcPr>
          <w:p w14:paraId="38F84990" w14:textId="7C570843" w:rsidR="00A35102" w:rsidRPr="00300246" w:rsidRDefault="00A35102" w:rsidP="00A35102">
            <w:pPr>
              <w:rPr>
                <w:rFonts w:eastAsia="Times New Roman"/>
                <w:color w:val="000000"/>
              </w:rPr>
            </w:pPr>
            <w:r>
              <w:rPr>
                <w:color w:val="000000"/>
              </w:rPr>
              <w:t>36,850</w:t>
            </w:r>
          </w:p>
        </w:tc>
        <w:tc>
          <w:tcPr>
            <w:tcW w:w="879" w:type="dxa"/>
            <w:tcBorders>
              <w:top w:val="nil"/>
              <w:left w:val="nil"/>
              <w:bottom w:val="single" w:sz="8" w:space="0" w:color="auto"/>
              <w:right w:val="single" w:sz="8" w:space="0" w:color="auto"/>
            </w:tcBorders>
            <w:shd w:val="clear" w:color="auto" w:fill="auto"/>
            <w:noWrap/>
            <w:vAlign w:val="center"/>
          </w:tcPr>
          <w:p w14:paraId="282AEF68" w14:textId="421BDACB" w:rsidR="00A35102" w:rsidRPr="00300246" w:rsidRDefault="00A35102" w:rsidP="00A35102">
            <w:pPr>
              <w:jc w:val="right"/>
              <w:rPr>
                <w:rFonts w:eastAsia="Times New Roman"/>
                <w:color w:val="000000"/>
              </w:rPr>
            </w:pPr>
          </w:p>
        </w:tc>
        <w:tc>
          <w:tcPr>
            <w:tcW w:w="829" w:type="dxa"/>
            <w:tcBorders>
              <w:top w:val="nil"/>
              <w:left w:val="nil"/>
              <w:bottom w:val="single" w:sz="8" w:space="0" w:color="auto"/>
              <w:right w:val="single" w:sz="8" w:space="0" w:color="auto"/>
            </w:tcBorders>
            <w:shd w:val="clear" w:color="auto" w:fill="auto"/>
            <w:noWrap/>
            <w:vAlign w:val="center"/>
          </w:tcPr>
          <w:p w14:paraId="122F374F" w14:textId="1D3B9247" w:rsidR="00A35102" w:rsidRPr="00300246" w:rsidRDefault="00A35102" w:rsidP="00A35102">
            <w:pPr>
              <w:jc w:val="right"/>
              <w:rPr>
                <w:rFonts w:eastAsia="Times New Roman"/>
                <w:color w:val="000000"/>
              </w:rPr>
            </w:pPr>
          </w:p>
        </w:tc>
        <w:tc>
          <w:tcPr>
            <w:tcW w:w="831" w:type="dxa"/>
            <w:tcBorders>
              <w:top w:val="nil"/>
              <w:left w:val="nil"/>
              <w:bottom w:val="single" w:sz="8" w:space="0" w:color="auto"/>
              <w:right w:val="single" w:sz="8" w:space="0" w:color="auto"/>
            </w:tcBorders>
            <w:shd w:val="clear" w:color="auto" w:fill="auto"/>
            <w:noWrap/>
            <w:vAlign w:val="center"/>
            <w:hideMark/>
          </w:tcPr>
          <w:p w14:paraId="386992F6" w14:textId="77777777" w:rsidR="00A35102" w:rsidRPr="00EB4573" w:rsidRDefault="00A35102" w:rsidP="00A35102">
            <w:pPr>
              <w:rPr>
                <w:rFonts w:eastAsia="Times New Roman"/>
                <w:color w:val="000000"/>
              </w:rPr>
            </w:pPr>
            <w:r w:rsidRPr="00EB4573">
              <w:rPr>
                <w:rFonts w:eastAsia="Times New Roman"/>
                <w:color w:val="000000"/>
              </w:rPr>
              <w:t> </w:t>
            </w:r>
          </w:p>
        </w:tc>
        <w:tc>
          <w:tcPr>
            <w:tcW w:w="1054" w:type="dxa"/>
            <w:tcBorders>
              <w:top w:val="nil"/>
              <w:left w:val="nil"/>
              <w:bottom w:val="single" w:sz="8" w:space="0" w:color="auto"/>
              <w:right w:val="single" w:sz="8" w:space="0" w:color="auto"/>
            </w:tcBorders>
            <w:shd w:val="clear" w:color="auto" w:fill="auto"/>
            <w:noWrap/>
            <w:vAlign w:val="center"/>
          </w:tcPr>
          <w:p w14:paraId="4537C939" w14:textId="79B2680B" w:rsidR="00A35102" w:rsidRPr="00EB4573" w:rsidRDefault="00A35102" w:rsidP="00A35102">
            <w:pPr>
              <w:jc w:val="right"/>
              <w:rPr>
                <w:rFonts w:eastAsia="Times New Roman"/>
                <w:color w:val="000000"/>
              </w:rPr>
            </w:pPr>
            <w:r>
              <w:rPr>
                <w:color w:val="000000"/>
              </w:rPr>
              <w:t>79,050</w:t>
            </w:r>
          </w:p>
        </w:tc>
        <w:tc>
          <w:tcPr>
            <w:tcW w:w="1572" w:type="dxa"/>
            <w:tcBorders>
              <w:top w:val="nil"/>
              <w:left w:val="nil"/>
              <w:bottom w:val="single" w:sz="8" w:space="0" w:color="auto"/>
              <w:right w:val="single" w:sz="8" w:space="0" w:color="auto"/>
            </w:tcBorders>
            <w:shd w:val="clear" w:color="000000" w:fill="FFFFFF"/>
            <w:noWrap/>
          </w:tcPr>
          <w:p w14:paraId="082F7217" w14:textId="389CEDCA" w:rsidR="00A35102" w:rsidRPr="00EB4573" w:rsidRDefault="00A35102" w:rsidP="00A35102">
            <w:pPr>
              <w:jc w:val="right"/>
              <w:rPr>
                <w:rFonts w:eastAsia="Times New Roman"/>
                <w:color w:val="000000"/>
              </w:rPr>
            </w:pPr>
            <w:r w:rsidRPr="00661203">
              <w:t>130</w:t>
            </w:r>
            <w:r>
              <w:t>,</w:t>
            </w:r>
            <w:r w:rsidRPr="00661203">
              <w:t>746</w:t>
            </w:r>
          </w:p>
        </w:tc>
      </w:tr>
      <w:tr w:rsidR="00A35102" w:rsidRPr="004E4207" w14:paraId="19DB06F4" w14:textId="77777777" w:rsidTr="00A660D9">
        <w:trPr>
          <w:trHeight w:val="286"/>
        </w:trPr>
        <w:tc>
          <w:tcPr>
            <w:tcW w:w="832" w:type="dxa"/>
            <w:tcBorders>
              <w:top w:val="nil"/>
              <w:left w:val="single" w:sz="8" w:space="0" w:color="auto"/>
              <w:bottom w:val="single" w:sz="8" w:space="0" w:color="auto"/>
              <w:right w:val="single" w:sz="8" w:space="0" w:color="auto"/>
            </w:tcBorders>
            <w:shd w:val="clear" w:color="000000" w:fill="A9D08E"/>
            <w:noWrap/>
            <w:vAlign w:val="center"/>
            <w:hideMark/>
          </w:tcPr>
          <w:p w14:paraId="5AC9EF54" w14:textId="2F1DFDF6" w:rsidR="00A35102" w:rsidRPr="004E4207" w:rsidRDefault="00A35102" w:rsidP="00A35102">
            <w:pPr>
              <w:rPr>
                <w:rFonts w:eastAsia="Times New Roman"/>
                <w:color w:val="000000"/>
              </w:rPr>
            </w:pPr>
            <w:r>
              <w:rPr>
                <w:rFonts w:eastAsia="Times New Roman"/>
                <w:color w:val="000000"/>
              </w:rPr>
              <w:t>2023</w:t>
            </w:r>
          </w:p>
        </w:tc>
        <w:tc>
          <w:tcPr>
            <w:tcW w:w="829" w:type="dxa"/>
            <w:tcBorders>
              <w:top w:val="nil"/>
              <w:left w:val="nil"/>
              <w:bottom w:val="single" w:sz="8" w:space="0" w:color="auto"/>
              <w:right w:val="single" w:sz="8" w:space="0" w:color="auto"/>
            </w:tcBorders>
            <w:shd w:val="clear" w:color="auto" w:fill="auto"/>
            <w:noWrap/>
            <w:vAlign w:val="center"/>
            <w:hideMark/>
          </w:tcPr>
          <w:p w14:paraId="6DA0B60F" w14:textId="77777777" w:rsidR="00A35102" w:rsidRPr="00300246" w:rsidRDefault="00A35102" w:rsidP="00A35102">
            <w:pPr>
              <w:rPr>
                <w:rFonts w:eastAsia="Times New Roman"/>
                <w:color w:val="000000"/>
              </w:rPr>
            </w:pPr>
            <w:r w:rsidRPr="00300246">
              <w:rPr>
                <w:rFonts w:eastAsia="Times New Roman"/>
                <w:color w:val="000000"/>
              </w:rPr>
              <w:t> </w:t>
            </w:r>
          </w:p>
        </w:tc>
        <w:tc>
          <w:tcPr>
            <w:tcW w:w="831" w:type="dxa"/>
            <w:tcBorders>
              <w:top w:val="nil"/>
              <w:left w:val="nil"/>
              <w:bottom w:val="single" w:sz="8" w:space="0" w:color="auto"/>
              <w:right w:val="single" w:sz="8" w:space="0" w:color="auto"/>
            </w:tcBorders>
            <w:shd w:val="clear" w:color="auto" w:fill="auto"/>
            <w:noWrap/>
            <w:vAlign w:val="center"/>
            <w:hideMark/>
          </w:tcPr>
          <w:p w14:paraId="497546F3" w14:textId="77777777" w:rsidR="00A35102" w:rsidRPr="00300246" w:rsidRDefault="00A35102" w:rsidP="00A35102">
            <w:pPr>
              <w:rPr>
                <w:rFonts w:eastAsia="Times New Roman"/>
                <w:color w:val="000000"/>
              </w:rPr>
            </w:pPr>
            <w:r w:rsidRPr="00300246">
              <w:rPr>
                <w:rFonts w:eastAsia="Times New Roman"/>
                <w:color w:val="000000"/>
              </w:rPr>
              <w:t> </w:t>
            </w:r>
          </w:p>
        </w:tc>
        <w:tc>
          <w:tcPr>
            <w:tcW w:w="758" w:type="dxa"/>
            <w:tcBorders>
              <w:top w:val="nil"/>
              <w:left w:val="nil"/>
              <w:bottom w:val="single" w:sz="8" w:space="0" w:color="auto"/>
              <w:right w:val="single" w:sz="8" w:space="0" w:color="auto"/>
            </w:tcBorders>
            <w:shd w:val="clear" w:color="auto" w:fill="auto"/>
            <w:noWrap/>
            <w:vAlign w:val="center"/>
            <w:hideMark/>
          </w:tcPr>
          <w:p w14:paraId="332FA887" w14:textId="41A8D120" w:rsidR="00A35102" w:rsidRPr="00300246" w:rsidRDefault="00A35102" w:rsidP="00A35102">
            <w:pPr>
              <w:jc w:val="right"/>
              <w:rPr>
                <w:rFonts w:eastAsia="Times New Roman"/>
                <w:color w:val="000000"/>
              </w:rPr>
            </w:pPr>
            <w:r>
              <w:rPr>
                <w:color w:val="000000"/>
              </w:rPr>
              <w:t>5,250</w:t>
            </w:r>
          </w:p>
        </w:tc>
        <w:tc>
          <w:tcPr>
            <w:tcW w:w="879" w:type="dxa"/>
            <w:tcBorders>
              <w:top w:val="nil"/>
              <w:left w:val="nil"/>
              <w:bottom w:val="single" w:sz="8" w:space="0" w:color="auto"/>
              <w:right w:val="single" w:sz="8" w:space="0" w:color="auto"/>
            </w:tcBorders>
            <w:shd w:val="clear" w:color="auto" w:fill="auto"/>
            <w:noWrap/>
            <w:vAlign w:val="center"/>
            <w:hideMark/>
          </w:tcPr>
          <w:p w14:paraId="46610B20" w14:textId="2F37A162" w:rsidR="00A35102" w:rsidRPr="00300246" w:rsidRDefault="00A35102" w:rsidP="00A35102">
            <w:pPr>
              <w:rPr>
                <w:rFonts w:eastAsia="Times New Roman"/>
                <w:color w:val="000000"/>
              </w:rPr>
            </w:pPr>
            <w:r>
              <w:rPr>
                <w:color w:val="000000"/>
              </w:rPr>
              <w:t> </w:t>
            </w:r>
          </w:p>
        </w:tc>
        <w:tc>
          <w:tcPr>
            <w:tcW w:w="829" w:type="dxa"/>
            <w:tcBorders>
              <w:top w:val="nil"/>
              <w:left w:val="nil"/>
              <w:bottom w:val="single" w:sz="8" w:space="0" w:color="auto"/>
              <w:right w:val="single" w:sz="8" w:space="0" w:color="auto"/>
            </w:tcBorders>
            <w:shd w:val="clear" w:color="auto" w:fill="auto"/>
            <w:noWrap/>
            <w:vAlign w:val="center"/>
            <w:hideMark/>
          </w:tcPr>
          <w:p w14:paraId="13F49A6D" w14:textId="4E8EA841" w:rsidR="00A35102" w:rsidRPr="00300246" w:rsidRDefault="00A35102" w:rsidP="00A35102">
            <w:pPr>
              <w:rPr>
                <w:rFonts w:eastAsia="Times New Roman"/>
                <w:color w:val="000000"/>
              </w:rPr>
            </w:pPr>
            <w:r>
              <w:rPr>
                <w:color w:val="000000"/>
              </w:rPr>
              <w:t> </w:t>
            </w:r>
          </w:p>
        </w:tc>
        <w:tc>
          <w:tcPr>
            <w:tcW w:w="879" w:type="dxa"/>
            <w:tcBorders>
              <w:top w:val="nil"/>
              <w:left w:val="nil"/>
              <w:bottom w:val="single" w:sz="8" w:space="0" w:color="auto"/>
              <w:right w:val="single" w:sz="8" w:space="0" w:color="auto"/>
            </w:tcBorders>
            <w:shd w:val="clear" w:color="auto" w:fill="auto"/>
            <w:noWrap/>
            <w:vAlign w:val="center"/>
            <w:hideMark/>
          </w:tcPr>
          <w:p w14:paraId="29D50C3C" w14:textId="28534DF2" w:rsidR="00A35102" w:rsidRPr="00300246" w:rsidRDefault="00A35102" w:rsidP="00A35102">
            <w:pPr>
              <w:jc w:val="right"/>
              <w:rPr>
                <w:rFonts w:eastAsia="Times New Roman"/>
                <w:color w:val="000000"/>
              </w:rPr>
            </w:pPr>
            <w:r>
              <w:rPr>
                <w:color w:val="000000"/>
              </w:rPr>
              <w:t>20,425</w:t>
            </w:r>
          </w:p>
        </w:tc>
        <w:tc>
          <w:tcPr>
            <w:tcW w:w="829" w:type="dxa"/>
            <w:tcBorders>
              <w:top w:val="nil"/>
              <w:left w:val="nil"/>
              <w:bottom w:val="single" w:sz="8" w:space="0" w:color="auto"/>
              <w:right w:val="single" w:sz="8" w:space="0" w:color="auto"/>
            </w:tcBorders>
            <w:shd w:val="clear" w:color="auto" w:fill="auto"/>
            <w:noWrap/>
            <w:vAlign w:val="center"/>
            <w:hideMark/>
          </w:tcPr>
          <w:p w14:paraId="6D431BF5" w14:textId="62CEF8F0" w:rsidR="00A35102" w:rsidRPr="00300246" w:rsidRDefault="00A35102" w:rsidP="00A35102">
            <w:pPr>
              <w:jc w:val="right"/>
              <w:rPr>
                <w:rFonts w:eastAsia="Times New Roman"/>
                <w:color w:val="000000"/>
              </w:rPr>
            </w:pPr>
            <w:r>
              <w:rPr>
                <w:color w:val="000000"/>
              </w:rPr>
              <w:t>14,075</w:t>
            </w:r>
          </w:p>
        </w:tc>
        <w:tc>
          <w:tcPr>
            <w:tcW w:w="831" w:type="dxa"/>
            <w:tcBorders>
              <w:top w:val="nil"/>
              <w:left w:val="nil"/>
              <w:bottom w:val="single" w:sz="8" w:space="0" w:color="auto"/>
              <w:right w:val="single" w:sz="8" w:space="0" w:color="auto"/>
            </w:tcBorders>
            <w:shd w:val="clear" w:color="auto" w:fill="auto"/>
            <w:noWrap/>
            <w:vAlign w:val="center"/>
            <w:hideMark/>
          </w:tcPr>
          <w:p w14:paraId="42946EC1" w14:textId="280059D5" w:rsidR="00A35102" w:rsidRPr="00EB4573" w:rsidRDefault="00A35102" w:rsidP="00A35102">
            <w:pPr>
              <w:rPr>
                <w:rFonts w:eastAsia="Times New Roman"/>
                <w:color w:val="000000"/>
              </w:rPr>
            </w:pPr>
            <w:r>
              <w:rPr>
                <w:color w:val="000000"/>
              </w:rPr>
              <w:t> </w:t>
            </w:r>
          </w:p>
        </w:tc>
        <w:tc>
          <w:tcPr>
            <w:tcW w:w="1054" w:type="dxa"/>
            <w:tcBorders>
              <w:top w:val="nil"/>
              <w:left w:val="nil"/>
              <w:bottom w:val="single" w:sz="8" w:space="0" w:color="auto"/>
              <w:right w:val="single" w:sz="8" w:space="0" w:color="auto"/>
            </w:tcBorders>
            <w:shd w:val="clear" w:color="auto" w:fill="auto"/>
            <w:noWrap/>
            <w:vAlign w:val="center"/>
          </w:tcPr>
          <w:p w14:paraId="5369B98E" w14:textId="741DB7EE" w:rsidR="00A35102" w:rsidRPr="00EB4573" w:rsidRDefault="00A35102" w:rsidP="00A35102">
            <w:pPr>
              <w:jc w:val="right"/>
              <w:rPr>
                <w:rFonts w:eastAsia="Times New Roman"/>
                <w:color w:val="000000"/>
              </w:rPr>
            </w:pPr>
            <w:r>
              <w:rPr>
                <w:color w:val="000000"/>
              </w:rPr>
              <w:t>39,750</w:t>
            </w:r>
          </w:p>
        </w:tc>
        <w:tc>
          <w:tcPr>
            <w:tcW w:w="1572" w:type="dxa"/>
            <w:tcBorders>
              <w:top w:val="nil"/>
              <w:left w:val="nil"/>
              <w:bottom w:val="single" w:sz="8" w:space="0" w:color="auto"/>
              <w:right w:val="single" w:sz="8" w:space="0" w:color="auto"/>
            </w:tcBorders>
            <w:shd w:val="clear" w:color="000000" w:fill="FFFFFF"/>
            <w:noWrap/>
          </w:tcPr>
          <w:p w14:paraId="1A005574" w14:textId="775B3872" w:rsidR="00A35102" w:rsidRPr="00EB4573" w:rsidRDefault="00A35102" w:rsidP="00A35102">
            <w:pPr>
              <w:jc w:val="right"/>
              <w:rPr>
                <w:rFonts w:eastAsia="Times New Roman"/>
                <w:color w:val="000000"/>
              </w:rPr>
            </w:pPr>
            <w:r w:rsidRPr="00661203">
              <w:t>78</w:t>
            </w:r>
            <w:r>
              <w:t>,</w:t>
            </w:r>
            <w:r w:rsidRPr="00661203">
              <w:t>870</w:t>
            </w:r>
          </w:p>
        </w:tc>
      </w:tr>
      <w:tr w:rsidR="00A35102" w:rsidRPr="004E4207" w14:paraId="73C5F10E" w14:textId="77777777" w:rsidTr="00A660D9">
        <w:trPr>
          <w:trHeight w:val="286"/>
        </w:trPr>
        <w:tc>
          <w:tcPr>
            <w:tcW w:w="832" w:type="dxa"/>
            <w:tcBorders>
              <w:top w:val="nil"/>
              <w:left w:val="single" w:sz="8" w:space="0" w:color="auto"/>
              <w:bottom w:val="single" w:sz="8" w:space="0" w:color="auto"/>
              <w:right w:val="single" w:sz="8" w:space="0" w:color="auto"/>
            </w:tcBorders>
            <w:shd w:val="clear" w:color="000000" w:fill="A9D08E"/>
            <w:noWrap/>
            <w:vAlign w:val="center"/>
            <w:hideMark/>
          </w:tcPr>
          <w:p w14:paraId="02A680E2" w14:textId="4C241717" w:rsidR="00A35102" w:rsidRPr="004E4207" w:rsidRDefault="00A35102" w:rsidP="00A35102">
            <w:pPr>
              <w:rPr>
                <w:rFonts w:eastAsia="Times New Roman"/>
                <w:color w:val="000000"/>
              </w:rPr>
            </w:pPr>
            <w:r>
              <w:rPr>
                <w:rFonts w:eastAsia="Times New Roman"/>
                <w:color w:val="000000"/>
              </w:rPr>
              <w:t>2024</w:t>
            </w:r>
          </w:p>
        </w:tc>
        <w:tc>
          <w:tcPr>
            <w:tcW w:w="829" w:type="dxa"/>
            <w:tcBorders>
              <w:top w:val="nil"/>
              <w:left w:val="nil"/>
              <w:bottom w:val="single" w:sz="8" w:space="0" w:color="auto"/>
              <w:right w:val="single" w:sz="8" w:space="0" w:color="auto"/>
            </w:tcBorders>
            <w:shd w:val="clear" w:color="auto" w:fill="auto"/>
            <w:noWrap/>
            <w:vAlign w:val="center"/>
            <w:hideMark/>
          </w:tcPr>
          <w:p w14:paraId="6355C8E4" w14:textId="77777777" w:rsidR="00A35102" w:rsidRPr="00300246" w:rsidRDefault="00A35102" w:rsidP="00A35102">
            <w:pPr>
              <w:rPr>
                <w:rFonts w:eastAsia="Times New Roman"/>
                <w:color w:val="000000"/>
              </w:rPr>
            </w:pPr>
            <w:r w:rsidRPr="00300246">
              <w:rPr>
                <w:rFonts w:eastAsia="Times New Roman"/>
                <w:color w:val="000000"/>
              </w:rPr>
              <w:t> </w:t>
            </w:r>
          </w:p>
        </w:tc>
        <w:tc>
          <w:tcPr>
            <w:tcW w:w="831" w:type="dxa"/>
            <w:tcBorders>
              <w:top w:val="nil"/>
              <w:left w:val="nil"/>
              <w:bottom w:val="single" w:sz="8" w:space="0" w:color="auto"/>
              <w:right w:val="single" w:sz="8" w:space="0" w:color="auto"/>
            </w:tcBorders>
            <w:shd w:val="clear" w:color="auto" w:fill="auto"/>
            <w:noWrap/>
            <w:vAlign w:val="center"/>
            <w:hideMark/>
          </w:tcPr>
          <w:p w14:paraId="6D08B522" w14:textId="77777777" w:rsidR="00A35102" w:rsidRPr="00300246" w:rsidRDefault="00A35102" w:rsidP="00A35102">
            <w:pPr>
              <w:rPr>
                <w:rFonts w:eastAsia="Times New Roman"/>
                <w:color w:val="000000"/>
              </w:rPr>
            </w:pPr>
            <w:r w:rsidRPr="00300246">
              <w:rPr>
                <w:rFonts w:eastAsia="Times New Roman"/>
                <w:color w:val="000000"/>
              </w:rPr>
              <w:t> </w:t>
            </w:r>
          </w:p>
        </w:tc>
        <w:tc>
          <w:tcPr>
            <w:tcW w:w="758" w:type="dxa"/>
            <w:tcBorders>
              <w:top w:val="nil"/>
              <w:left w:val="nil"/>
              <w:bottom w:val="single" w:sz="8" w:space="0" w:color="auto"/>
              <w:right w:val="single" w:sz="8" w:space="0" w:color="auto"/>
            </w:tcBorders>
            <w:shd w:val="clear" w:color="auto" w:fill="auto"/>
            <w:noWrap/>
            <w:vAlign w:val="center"/>
            <w:hideMark/>
          </w:tcPr>
          <w:p w14:paraId="0219BF2F" w14:textId="2E5881A0" w:rsidR="00A35102" w:rsidRPr="00300246" w:rsidRDefault="00A35102" w:rsidP="00A35102">
            <w:pPr>
              <w:jc w:val="right"/>
              <w:rPr>
                <w:rFonts w:eastAsia="Times New Roman"/>
                <w:color w:val="000000"/>
              </w:rPr>
            </w:pPr>
            <w:r>
              <w:rPr>
                <w:color w:val="000000"/>
              </w:rPr>
              <w:t>5,250</w:t>
            </w:r>
          </w:p>
        </w:tc>
        <w:tc>
          <w:tcPr>
            <w:tcW w:w="879" w:type="dxa"/>
            <w:tcBorders>
              <w:top w:val="nil"/>
              <w:left w:val="nil"/>
              <w:bottom w:val="single" w:sz="8" w:space="0" w:color="auto"/>
              <w:right w:val="single" w:sz="8" w:space="0" w:color="auto"/>
            </w:tcBorders>
            <w:shd w:val="clear" w:color="auto" w:fill="auto"/>
            <w:noWrap/>
            <w:vAlign w:val="center"/>
            <w:hideMark/>
          </w:tcPr>
          <w:p w14:paraId="30C81BDB" w14:textId="645A768B" w:rsidR="00A35102" w:rsidRPr="00300246" w:rsidRDefault="00A35102" w:rsidP="00A35102">
            <w:pPr>
              <w:rPr>
                <w:rFonts w:eastAsia="Times New Roman"/>
                <w:color w:val="000000"/>
              </w:rPr>
            </w:pPr>
            <w:r>
              <w:rPr>
                <w:color w:val="000000"/>
              </w:rPr>
              <w:t> </w:t>
            </w:r>
          </w:p>
        </w:tc>
        <w:tc>
          <w:tcPr>
            <w:tcW w:w="829" w:type="dxa"/>
            <w:tcBorders>
              <w:top w:val="nil"/>
              <w:left w:val="nil"/>
              <w:bottom w:val="single" w:sz="8" w:space="0" w:color="auto"/>
              <w:right w:val="single" w:sz="8" w:space="0" w:color="auto"/>
            </w:tcBorders>
            <w:shd w:val="clear" w:color="auto" w:fill="auto"/>
            <w:noWrap/>
            <w:vAlign w:val="center"/>
            <w:hideMark/>
          </w:tcPr>
          <w:p w14:paraId="07E179BB" w14:textId="18F49B60" w:rsidR="00A35102" w:rsidRPr="00300246" w:rsidRDefault="00A35102" w:rsidP="00A35102">
            <w:pPr>
              <w:rPr>
                <w:rFonts w:eastAsia="Times New Roman"/>
                <w:color w:val="000000"/>
              </w:rPr>
            </w:pPr>
            <w:r>
              <w:rPr>
                <w:color w:val="000000"/>
              </w:rPr>
              <w:t> </w:t>
            </w:r>
          </w:p>
        </w:tc>
        <w:tc>
          <w:tcPr>
            <w:tcW w:w="879" w:type="dxa"/>
            <w:tcBorders>
              <w:top w:val="nil"/>
              <w:left w:val="nil"/>
              <w:bottom w:val="single" w:sz="8" w:space="0" w:color="auto"/>
              <w:right w:val="single" w:sz="8" w:space="0" w:color="auto"/>
            </w:tcBorders>
            <w:shd w:val="clear" w:color="auto" w:fill="auto"/>
            <w:noWrap/>
            <w:vAlign w:val="center"/>
            <w:hideMark/>
          </w:tcPr>
          <w:p w14:paraId="7007A4E4" w14:textId="4FA8DD39" w:rsidR="00A35102" w:rsidRPr="00300246" w:rsidRDefault="00A35102" w:rsidP="00A35102">
            <w:pPr>
              <w:jc w:val="right"/>
              <w:rPr>
                <w:rFonts w:eastAsia="Times New Roman"/>
                <w:color w:val="000000"/>
              </w:rPr>
            </w:pPr>
            <w:r>
              <w:rPr>
                <w:color w:val="000000"/>
              </w:rPr>
              <w:t>20,425</w:t>
            </w:r>
          </w:p>
        </w:tc>
        <w:tc>
          <w:tcPr>
            <w:tcW w:w="829" w:type="dxa"/>
            <w:tcBorders>
              <w:top w:val="nil"/>
              <w:left w:val="nil"/>
              <w:bottom w:val="single" w:sz="8" w:space="0" w:color="auto"/>
              <w:right w:val="single" w:sz="8" w:space="0" w:color="auto"/>
            </w:tcBorders>
            <w:shd w:val="clear" w:color="auto" w:fill="auto"/>
            <w:noWrap/>
            <w:vAlign w:val="center"/>
            <w:hideMark/>
          </w:tcPr>
          <w:p w14:paraId="704DB43D" w14:textId="3C20FBA1" w:rsidR="00A35102" w:rsidRPr="00300246" w:rsidRDefault="00A35102" w:rsidP="00A35102">
            <w:pPr>
              <w:jc w:val="right"/>
              <w:rPr>
                <w:rFonts w:eastAsia="Times New Roman"/>
                <w:color w:val="000000"/>
              </w:rPr>
            </w:pPr>
            <w:r>
              <w:rPr>
                <w:color w:val="000000"/>
              </w:rPr>
              <w:t>14,075</w:t>
            </w:r>
          </w:p>
        </w:tc>
        <w:tc>
          <w:tcPr>
            <w:tcW w:w="831" w:type="dxa"/>
            <w:tcBorders>
              <w:top w:val="nil"/>
              <w:left w:val="nil"/>
              <w:bottom w:val="single" w:sz="8" w:space="0" w:color="auto"/>
              <w:right w:val="single" w:sz="8" w:space="0" w:color="auto"/>
            </w:tcBorders>
            <w:shd w:val="clear" w:color="auto" w:fill="auto"/>
            <w:noWrap/>
            <w:vAlign w:val="center"/>
            <w:hideMark/>
          </w:tcPr>
          <w:p w14:paraId="70087A46" w14:textId="49E68108" w:rsidR="00A35102" w:rsidRPr="00EB4573" w:rsidRDefault="00A35102" w:rsidP="00A35102">
            <w:pPr>
              <w:rPr>
                <w:rFonts w:eastAsia="Times New Roman"/>
                <w:color w:val="000000"/>
              </w:rPr>
            </w:pPr>
            <w:r>
              <w:rPr>
                <w:color w:val="000000"/>
              </w:rPr>
              <w:t> </w:t>
            </w:r>
          </w:p>
        </w:tc>
        <w:tc>
          <w:tcPr>
            <w:tcW w:w="1054" w:type="dxa"/>
            <w:tcBorders>
              <w:top w:val="nil"/>
              <w:left w:val="nil"/>
              <w:bottom w:val="single" w:sz="8" w:space="0" w:color="auto"/>
              <w:right w:val="single" w:sz="8" w:space="0" w:color="auto"/>
            </w:tcBorders>
            <w:shd w:val="clear" w:color="auto" w:fill="auto"/>
            <w:noWrap/>
            <w:vAlign w:val="center"/>
          </w:tcPr>
          <w:p w14:paraId="1047C1D9" w14:textId="56ED7A32" w:rsidR="00A35102" w:rsidRPr="00EB4573" w:rsidRDefault="00A35102" w:rsidP="00A35102">
            <w:pPr>
              <w:jc w:val="right"/>
              <w:rPr>
                <w:rFonts w:eastAsia="Times New Roman"/>
                <w:color w:val="000000"/>
              </w:rPr>
            </w:pPr>
            <w:r>
              <w:rPr>
                <w:color w:val="000000"/>
              </w:rPr>
              <w:t>39,750</w:t>
            </w:r>
          </w:p>
        </w:tc>
        <w:tc>
          <w:tcPr>
            <w:tcW w:w="1572" w:type="dxa"/>
            <w:tcBorders>
              <w:top w:val="nil"/>
              <w:left w:val="nil"/>
              <w:bottom w:val="single" w:sz="8" w:space="0" w:color="auto"/>
              <w:right w:val="single" w:sz="8" w:space="0" w:color="auto"/>
            </w:tcBorders>
            <w:shd w:val="clear" w:color="000000" w:fill="FFFFFF"/>
            <w:noWrap/>
          </w:tcPr>
          <w:p w14:paraId="2BE46365" w14:textId="019153FF" w:rsidR="00A35102" w:rsidRPr="00EB4573" w:rsidRDefault="00A35102" w:rsidP="00A35102">
            <w:pPr>
              <w:jc w:val="right"/>
              <w:rPr>
                <w:rFonts w:eastAsia="Times New Roman"/>
                <w:color w:val="000000"/>
              </w:rPr>
            </w:pPr>
            <w:r w:rsidRPr="00661203">
              <w:t>78</w:t>
            </w:r>
            <w:r>
              <w:t>,</w:t>
            </w:r>
            <w:r w:rsidRPr="00661203">
              <w:t>870</w:t>
            </w:r>
          </w:p>
        </w:tc>
      </w:tr>
      <w:tr w:rsidR="00A35102" w:rsidRPr="004E4207" w14:paraId="2A7AD800" w14:textId="77777777" w:rsidTr="00A660D9">
        <w:trPr>
          <w:trHeight w:val="286"/>
        </w:trPr>
        <w:tc>
          <w:tcPr>
            <w:tcW w:w="832" w:type="dxa"/>
            <w:tcBorders>
              <w:top w:val="nil"/>
              <w:left w:val="single" w:sz="8" w:space="0" w:color="auto"/>
              <w:bottom w:val="single" w:sz="8" w:space="0" w:color="auto"/>
              <w:right w:val="single" w:sz="8" w:space="0" w:color="auto"/>
            </w:tcBorders>
            <w:shd w:val="clear" w:color="000000" w:fill="A9D08E"/>
            <w:noWrap/>
            <w:vAlign w:val="center"/>
            <w:hideMark/>
          </w:tcPr>
          <w:p w14:paraId="0BBD9E59" w14:textId="691C471C" w:rsidR="00A35102" w:rsidRPr="004E4207" w:rsidRDefault="00A35102" w:rsidP="00A35102">
            <w:pPr>
              <w:rPr>
                <w:rFonts w:eastAsia="Times New Roman"/>
                <w:color w:val="000000"/>
              </w:rPr>
            </w:pPr>
            <w:r>
              <w:rPr>
                <w:rFonts w:eastAsia="Times New Roman"/>
                <w:color w:val="000000"/>
              </w:rPr>
              <w:t>2025</w:t>
            </w:r>
          </w:p>
        </w:tc>
        <w:tc>
          <w:tcPr>
            <w:tcW w:w="829" w:type="dxa"/>
            <w:tcBorders>
              <w:top w:val="nil"/>
              <w:left w:val="nil"/>
              <w:bottom w:val="single" w:sz="8" w:space="0" w:color="auto"/>
              <w:right w:val="single" w:sz="8" w:space="0" w:color="auto"/>
            </w:tcBorders>
            <w:shd w:val="clear" w:color="auto" w:fill="auto"/>
            <w:noWrap/>
            <w:vAlign w:val="center"/>
            <w:hideMark/>
          </w:tcPr>
          <w:p w14:paraId="6B91C66F" w14:textId="77777777" w:rsidR="00A35102" w:rsidRPr="00300246" w:rsidRDefault="00A35102" w:rsidP="00A35102">
            <w:pPr>
              <w:rPr>
                <w:rFonts w:eastAsia="Times New Roman"/>
                <w:color w:val="000000"/>
              </w:rPr>
            </w:pPr>
            <w:r w:rsidRPr="00300246">
              <w:rPr>
                <w:rFonts w:eastAsia="Times New Roman"/>
                <w:color w:val="000000"/>
              </w:rPr>
              <w:t> </w:t>
            </w:r>
          </w:p>
        </w:tc>
        <w:tc>
          <w:tcPr>
            <w:tcW w:w="831" w:type="dxa"/>
            <w:tcBorders>
              <w:top w:val="nil"/>
              <w:left w:val="nil"/>
              <w:bottom w:val="single" w:sz="8" w:space="0" w:color="auto"/>
              <w:right w:val="single" w:sz="8" w:space="0" w:color="auto"/>
            </w:tcBorders>
            <w:shd w:val="clear" w:color="auto" w:fill="auto"/>
            <w:noWrap/>
            <w:vAlign w:val="center"/>
            <w:hideMark/>
          </w:tcPr>
          <w:p w14:paraId="52767F71" w14:textId="77777777" w:rsidR="00A35102" w:rsidRPr="00300246" w:rsidRDefault="00A35102" w:rsidP="00A35102">
            <w:pPr>
              <w:rPr>
                <w:rFonts w:eastAsia="Times New Roman"/>
                <w:color w:val="000000"/>
              </w:rPr>
            </w:pPr>
            <w:r w:rsidRPr="00300246">
              <w:rPr>
                <w:rFonts w:eastAsia="Times New Roman"/>
                <w:color w:val="000000"/>
              </w:rPr>
              <w:t> </w:t>
            </w:r>
          </w:p>
        </w:tc>
        <w:tc>
          <w:tcPr>
            <w:tcW w:w="758" w:type="dxa"/>
            <w:tcBorders>
              <w:top w:val="nil"/>
              <w:left w:val="nil"/>
              <w:bottom w:val="single" w:sz="8" w:space="0" w:color="auto"/>
              <w:right w:val="single" w:sz="8" w:space="0" w:color="auto"/>
            </w:tcBorders>
            <w:shd w:val="clear" w:color="auto" w:fill="auto"/>
            <w:noWrap/>
            <w:vAlign w:val="center"/>
            <w:hideMark/>
          </w:tcPr>
          <w:p w14:paraId="2703FA47" w14:textId="76A31D4C" w:rsidR="00A35102" w:rsidRPr="00300246" w:rsidRDefault="00A35102" w:rsidP="00A35102">
            <w:pPr>
              <w:jc w:val="right"/>
              <w:rPr>
                <w:rFonts w:eastAsia="Times New Roman"/>
                <w:color w:val="000000"/>
              </w:rPr>
            </w:pPr>
            <w:r>
              <w:rPr>
                <w:color w:val="000000"/>
              </w:rPr>
              <w:t>5,250</w:t>
            </w:r>
          </w:p>
        </w:tc>
        <w:tc>
          <w:tcPr>
            <w:tcW w:w="879" w:type="dxa"/>
            <w:tcBorders>
              <w:top w:val="nil"/>
              <w:left w:val="nil"/>
              <w:bottom w:val="single" w:sz="8" w:space="0" w:color="auto"/>
              <w:right w:val="single" w:sz="8" w:space="0" w:color="auto"/>
            </w:tcBorders>
            <w:shd w:val="clear" w:color="auto" w:fill="auto"/>
            <w:noWrap/>
            <w:vAlign w:val="center"/>
            <w:hideMark/>
          </w:tcPr>
          <w:p w14:paraId="5EA542AB" w14:textId="473A790D" w:rsidR="00A35102" w:rsidRPr="00300246" w:rsidRDefault="00A35102" w:rsidP="00A35102">
            <w:pPr>
              <w:rPr>
                <w:rFonts w:eastAsia="Times New Roman"/>
                <w:color w:val="000000"/>
              </w:rPr>
            </w:pPr>
            <w:r>
              <w:rPr>
                <w:color w:val="000000"/>
              </w:rPr>
              <w:t> </w:t>
            </w:r>
          </w:p>
        </w:tc>
        <w:tc>
          <w:tcPr>
            <w:tcW w:w="829" w:type="dxa"/>
            <w:tcBorders>
              <w:top w:val="nil"/>
              <w:left w:val="nil"/>
              <w:bottom w:val="single" w:sz="8" w:space="0" w:color="auto"/>
              <w:right w:val="single" w:sz="8" w:space="0" w:color="auto"/>
            </w:tcBorders>
            <w:shd w:val="clear" w:color="auto" w:fill="auto"/>
            <w:noWrap/>
            <w:vAlign w:val="center"/>
            <w:hideMark/>
          </w:tcPr>
          <w:p w14:paraId="04FB81E7" w14:textId="00C665F7" w:rsidR="00A35102" w:rsidRPr="00300246" w:rsidRDefault="00A35102" w:rsidP="00A35102">
            <w:pPr>
              <w:rPr>
                <w:rFonts w:eastAsia="Times New Roman"/>
                <w:color w:val="000000"/>
              </w:rPr>
            </w:pPr>
            <w:r>
              <w:rPr>
                <w:color w:val="000000"/>
              </w:rPr>
              <w:t> </w:t>
            </w:r>
          </w:p>
        </w:tc>
        <w:tc>
          <w:tcPr>
            <w:tcW w:w="879" w:type="dxa"/>
            <w:tcBorders>
              <w:top w:val="nil"/>
              <w:left w:val="nil"/>
              <w:bottom w:val="single" w:sz="8" w:space="0" w:color="auto"/>
              <w:right w:val="single" w:sz="8" w:space="0" w:color="auto"/>
            </w:tcBorders>
            <w:shd w:val="clear" w:color="auto" w:fill="auto"/>
            <w:noWrap/>
            <w:vAlign w:val="center"/>
            <w:hideMark/>
          </w:tcPr>
          <w:p w14:paraId="3FB31DFC" w14:textId="49884EC0" w:rsidR="00A35102" w:rsidRPr="00300246" w:rsidRDefault="00A35102" w:rsidP="00A35102">
            <w:pPr>
              <w:jc w:val="right"/>
              <w:rPr>
                <w:rFonts w:eastAsia="Times New Roman"/>
                <w:color w:val="000000"/>
              </w:rPr>
            </w:pPr>
            <w:r>
              <w:rPr>
                <w:color w:val="000000"/>
              </w:rPr>
              <w:t>20,425</w:t>
            </w:r>
          </w:p>
        </w:tc>
        <w:tc>
          <w:tcPr>
            <w:tcW w:w="829" w:type="dxa"/>
            <w:tcBorders>
              <w:top w:val="nil"/>
              <w:left w:val="nil"/>
              <w:bottom w:val="single" w:sz="8" w:space="0" w:color="auto"/>
              <w:right w:val="single" w:sz="8" w:space="0" w:color="auto"/>
            </w:tcBorders>
            <w:shd w:val="clear" w:color="auto" w:fill="auto"/>
            <w:noWrap/>
            <w:vAlign w:val="center"/>
            <w:hideMark/>
          </w:tcPr>
          <w:p w14:paraId="559226AF" w14:textId="36B6B0AF" w:rsidR="00A35102" w:rsidRPr="00300246" w:rsidRDefault="00A35102" w:rsidP="00A35102">
            <w:pPr>
              <w:jc w:val="right"/>
              <w:rPr>
                <w:rFonts w:eastAsia="Times New Roman"/>
                <w:color w:val="000000"/>
              </w:rPr>
            </w:pPr>
            <w:r>
              <w:rPr>
                <w:color w:val="000000"/>
              </w:rPr>
              <w:t>14,075</w:t>
            </w:r>
          </w:p>
        </w:tc>
        <w:tc>
          <w:tcPr>
            <w:tcW w:w="831" w:type="dxa"/>
            <w:tcBorders>
              <w:top w:val="nil"/>
              <w:left w:val="nil"/>
              <w:bottom w:val="single" w:sz="8" w:space="0" w:color="auto"/>
              <w:right w:val="single" w:sz="8" w:space="0" w:color="auto"/>
            </w:tcBorders>
            <w:shd w:val="clear" w:color="auto" w:fill="auto"/>
            <w:noWrap/>
            <w:vAlign w:val="center"/>
            <w:hideMark/>
          </w:tcPr>
          <w:p w14:paraId="62E2F51E" w14:textId="6858E402" w:rsidR="00A35102" w:rsidRPr="00EB4573" w:rsidRDefault="00A35102" w:rsidP="00A35102">
            <w:pPr>
              <w:rPr>
                <w:rFonts w:eastAsia="Times New Roman"/>
                <w:color w:val="000000"/>
              </w:rPr>
            </w:pPr>
            <w:r>
              <w:rPr>
                <w:color w:val="000000"/>
              </w:rPr>
              <w:t> </w:t>
            </w:r>
          </w:p>
        </w:tc>
        <w:tc>
          <w:tcPr>
            <w:tcW w:w="1054" w:type="dxa"/>
            <w:tcBorders>
              <w:top w:val="nil"/>
              <w:left w:val="nil"/>
              <w:bottom w:val="single" w:sz="8" w:space="0" w:color="auto"/>
              <w:right w:val="single" w:sz="8" w:space="0" w:color="auto"/>
            </w:tcBorders>
            <w:shd w:val="clear" w:color="auto" w:fill="auto"/>
            <w:noWrap/>
            <w:vAlign w:val="center"/>
          </w:tcPr>
          <w:p w14:paraId="37E26F2B" w14:textId="0FBFDD46" w:rsidR="00A35102" w:rsidRPr="00EB4573" w:rsidRDefault="00A35102" w:rsidP="00A35102">
            <w:pPr>
              <w:jc w:val="right"/>
              <w:rPr>
                <w:rFonts w:eastAsia="Times New Roman"/>
                <w:color w:val="000000"/>
              </w:rPr>
            </w:pPr>
            <w:r>
              <w:rPr>
                <w:color w:val="000000"/>
              </w:rPr>
              <w:t>39,750</w:t>
            </w:r>
          </w:p>
        </w:tc>
        <w:tc>
          <w:tcPr>
            <w:tcW w:w="1572" w:type="dxa"/>
            <w:tcBorders>
              <w:top w:val="nil"/>
              <w:left w:val="nil"/>
              <w:bottom w:val="single" w:sz="8" w:space="0" w:color="auto"/>
              <w:right w:val="single" w:sz="8" w:space="0" w:color="auto"/>
            </w:tcBorders>
            <w:shd w:val="clear" w:color="000000" w:fill="FFFFFF"/>
            <w:noWrap/>
          </w:tcPr>
          <w:p w14:paraId="04CF9459" w14:textId="3F500460" w:rsidR="00A35102" w:rsidRPr="00EB4573" w:rsidRDefault="00A35102" w:rsidP="00A35102">
            <w:pPr>
              <w:jc w:val="right"/>
              <w:rPr>
                <w:rFonts w:eastAsia="Times New Roman"/>
                <w:color w:val="000000"/>
              </w:rPr>
            </w:pPr>
            <w:r w:rsidRPr="00661203">
              <w:t>78</w:t>
            </w:r>
            <w:r>
              <w:t>,</w:t>
            </w:r>
            <w:r w:rsidRPr="00661203">
              <w:t>870</w:t>
            </w:r>
          </w:p>
        </w:tc>
      </w:tr>
      <w:tr w:rsidR="00A35102" w:rsidRPr="004E4207" w14:paraId="77CC01D4" w14:textId="77777777" w:rsidTr="00A660D9">
        <w:trPr>
          <w:trHeight w:val="286"/>
        </w:trPr>
        <w:tc>
          <w:tcPr>
            <w:tcW w:w="832" w:type="dxa"/>
            <w:tcBorders>
              <w:top w:val="nil"/>
              <w:left w:val="single" w:sz="8" w:space="0" w:color="auto"/>
              <w:bottom w:val="single" w:sz="8" w:space="0" w:color="auto"/>
              <w:right w:val="single" w:sz="8" w:space="0" w:color="auto"/>
            </w:tcBorders>
            <w:shd w:val="clear" w:color="000000" w:fill="A9D08E"/>
            <w:noWrap/>
            <w:vAlign w:val="center"/>
            <w:hideMark/>
          </w:tcPr>
          <w:p w14:paraId="45BD3E48" w14:textId="0B46D8A3" w:rsidR="00A35102" w:rsidRPr="004E4207" w:rsidRDefault="00A35102" w:rsidP="00A35102">
            <w:pPr>
              <w:rPr>
                <w:rFonts w:eastAsia="Times New Roman"/>
                <w:color w:val="000000"/>
              </w:rPr>
            </w:pPr>
            <w:r>
              <w:rPr>
                <w:rFonts w:eastAsia="Times New Roman"/>
                <w:color w:val="000000"/>
              </w:rPr>
              <w:t>2026</w:t>
            </w:r>
          </w:p>
        </w:tc>
        <w:tc>
          <w:tcPr>
            <w:tcW w:w="829" w:type="dxa"/>
            <w:tcBorders>
              <w:top w:val="nil"/>
              <w:left w:val="nil"/>
              <w:bottom w:val="single" w:sz="8" w:space="0" w:color="auto"/>
              <w:right w:val="single" w:sz="8" w:space="0" w:color="auto"/>
            </w:tcBorders>
            <w:shd w:val="clear" w:color="auto" w:fill="auto"/>
            <w:noWrap/>
            <w:vAlign w:val="center"/>
            <w:hideMark/>
          </w:tcPr>
          <w:p w14:paraId="31849438" w14:textId="77777777" w:rsidR="00A35102" w:rsidRPr="00300246" w:rsidRDefault="00A35102" w:rsidP="00A35102">
            <w:pPr>
              <w:rPr>
                <w:rFonts w:eastAsia="Times New Roman"/>
                <w:color w:val="000000"/>
              </w:rPr>
            </w:pPr>
            <w:r w:rsidRPr="00300246">
              <w:rPr>
                <w:rFonts w:eastAsia="Times New Roman"/>
                <w:color w:val="000000"/>
              </w:rPr>
              <w:t> </w:t>
            </w:r>
          </w:p>
        </w:tc>
        <w:tc>
          <w:tcPr>
            <w:tcW w:w="831" w:type="dxa"/>
            <w:tcBorders>
              <w:top w:val="nil"/>
              <w:left w:val="nil"/>
              <w:bottom w:val="single" w:sz="8" w:space="0" w:color="auto"/>
              <w:right w:val="single" w:sz="8" w:space="0" w:color="auto"/>
            </w:tcBorders>
            <w:shd w:val="clear" w:color="auto" w:fill="auto"/>
            <w:noWrap/>
            <w:vAlign w:val="center"/>
            <w:hideMark/>
          </w:tcPr>
          <w:p w14:paraId="463707E1" w14:textId="77777777" w:rsidR="00A35102" w:rsidRPr="00300246" w:rsidRDefault="00A35102" w:rsidP="00A35102">
            <w:pPr>
              <w:rPr>
                <w:rFonts w:eastAsia="Times New Roman"/>
                <w:color w:val="000000"/>
              </w:rPr>
            </w:pPr>
            <w:r w:rsidRPr="00300246">
              <w:rPr>
                <w:rFonts w:eastAsia="Times New Roman"/>
                <w:color w:val="000000"/>
              </w:rPr>
              <w:t> </w:t>
            </w:r>
          </w:p>
        </w:tc>
        <w:tc>
          <w:tcPr>
            <w:tcW w:w="758" w:type="dxa"/>
            <w:tcBorders>
              <w:top w:val="nil"/>
              <w:left w:val="nil"/>
              <w:bottom w:val="single" w:sz="8" w:space="0" w:color="auto"/>
              <w:right w:val="single" w:sz="8" w:space="0" w:color="auto"/>
            </w:tcBorders>
            <w:shd w:val="clear" w:color="auto" w:fill="auto"/>
            <w:noWrap/>
            <w:vAlign w:val="center"/>
            <w:hideMark/>
          </w:tcPr>
          <w:p w14:paraId="48360CEB" w14:textId="1032F5BE" w:rsidR="00A35102" w:rsidRPr="00300246" w:rsidRDefault="00A35102" w:rsidP="00A35102">
            <w:pPr>
              <w:jc w:val="right"/>
              <w:rPr>
                <w:rFonts w:eastAsia="Times New Roman"/>
                <w:color w:val="000000"/>
              </w:rPr>
            </w:pPr>
            <w:r>
              <w:rPr>
                <w:color w:val="000000"/>
              </w:rPr>
              <w:t>5,250</w:t>
            </w:r>
          </w:p>
        </w:tc>
        <w:tc>
          <w:tcPr>
            <w:tcW w:w="879" w:type="dxa"/>
            <w:tcBorders>
              <w:top w:val="nil"/>
              <w:left w:val="nil"/>
              <w:bottom w:val="single" w:sz="8" w:space="0" w:color="auto"/>
              <w:right w:val="single" w:sz="8" w:space="0" w:color="auto"/>
            </w:tcBorders>
            <w:shd w:val="clear" w:color="auto" w:fill="auto"/>
            <w:noWrap/>
            <w:vAlign w:val="center"/>
            <w:hideMark/>
          </w:tcPr>
          <w:p w14:paraId="5C9A6677" w14:textId="38FBC81A" w:rsidR="00A35102" w:rsidRPr="00300246" w:rsidRDefault="00A35102" w:rsidP="00A35102">
            <w:pPr>
              <w:rPr>
                <w:rFonts w:eastAsia="Times New Roman"/>
                <w:color w:val="000000"/>
              </w:rPr>
            </w:pPr>
            <w:r>
              <w:rPr>
                <w:color w:val="000000"/>
              </w:rPr>
              <w:t> </w:t>
            </w:r>
          </w:p>
        </w:tc>
        <w:tc>
          <w:tcPr>
            <w:tcW w:w="829" w:type="dxa"/>
            <w:tcBorders>
              <w:top w:val="nil"/>
              <w:left w:val="nil"/>
              <w:bottom w:val="single" w:sz="8" w:space="0" w:color="auto"/>
              <w:right w:val="single" w:sz="8" w:space="0" w:color="auto"/>
            </w:tcBorders>
            <w:shd w:val="clear" w:color="auto" w:fill="auto"/>
            <w:noWrap/>
            <w:vAlign w:val="center"/>
            <w:hideMark/>
          </w:tcPr>
          <w:p w14:paraId="2A59CDEE" w14:textId="43C579DE" w:rsidR="00A35102" w:rsidRPr="00300246" w:rsidRDefault="00A35102" w:rsidP="00A35102">
            <w:pPr>
              <w:rPr>
                <w:rFonts w:eastAsia="Times New Roman"/>
                <w:color w:val="000000"/>
              </w:rPr>
            </w:pPr>
            <w:r>
              <w:rPr>
                <w:color w:val="000000"/>
              </w:rPr>
              <w:t> </w:t>
            </w:r>
          </w:p>
        </w:tc>
        <w:tc>
          <w:tcPr>
            <w:tcW w:w="879" w:type="dxa"/>
            <w:tcBorders>
              <w:top w:val="nil"/>
              <w:left w:val="nil"/>
              <w:bottom w:val="single" w:sz="8" w:space="0" w:color="auto"/>
              <w:right w:val="single" w:sz="8" w:space="0" w:color="auto"/>
            </w:tcBorders>
            <w:shd w:val="clear" w:color="auto" w:fill="auto"/>
            <w:noWrap/>
            <w:vAlign w:val="center"/>
            <w:hideMark/>
          </w:tcPr>
          <w:p w14:paraId="523DF01D" w14:textId="17EC9428" w:rsidR="00A35102" w:rsidRPr="00300246" w:rsidRDefault="00A35102" w:rsidP="00A35102">
            <w:pPr>
              <w:jc w:val="right"/>
              <w:rPr>
                <w:rFonts w:eastAsia="Times New Roman"/>
                <w:color w:val="000000"/>
              </w:rPr>
            </w:pPr>
            <w:r>
              <w:rPr>
                <w:color w:val="000000"/>
              </w:rPr>
              <w:t>20,425</w:t>
            </w:r>
          </w:p>
        </w:tc>
        <w:tc>
          <w:tcPr>
            <w:tcW w:w="829" w:type="dxa"/>
            <w:tcBorders>
              <w:top w:val="nil"/>
              <w:left w:val="nil"/>
              <w:bottom w:val="single" w:sz="8" w:space="0" w:color="auto"/>
              <w:right w:val="single" w:sz="8" w:space="0" w:color="auto"/>
            </w:tcBorders>
            <w:shd w:val="clear" w:color="auto" w:fill="auto"/>
            <w:noWrap/>
            <w:vAlign w:val="center"/>
            <w:hideMark/>
          </w:tcPr>
          <w:p w14:paraId="2D315B68" w14:textId="18E592C2" w:rsidR="00A35102" w:rsidRPr="00EB4573" w:rsidRDefault="00A35102" w:rsidP="00A35102">
            <w:pPr>
              <w:jc w:val="right"/>
              <w:rPr>
                <w:rFonts w:eastAsia="Times New Roman"/>
                <w:color w:val="000000"/>
              </w:rPr>
            </w:pPr>
            <w:r>
              <w:rPr>
                <w:color w:val="000000"/>
              </w:rPr>
              <w:t>14,075</w:t>
            </w:r>
          </w:p>
        </w:tc>
        <w:tc>
          <w:tcPr>
            <w:tcW w:w="831" w:type="dxa"/>
            <w:tcBorders>
              <w:top w:val="nil"/>
              <w:left w:val="nil"/>
              <w:bottom w:val="single" w:sz="8" w:space="0" w:color="auto"/>
              <w:right w:val="single" w:sz="8" w:space="0" w:color="auto"/>
            </w:tcBorders>
            <w:shd w:val="clear" w:color="auto" w:fill="auto"/>
            <w:noWrap/>
            <w:vAlign w:val="center"/>
          </w:tcPr>
          <w:p w14:paraId="598C7A93" w14:textId="3A3BDF3D" w:rsidR="00A35102" w:rsidRPr="00300246" w:rsidRDefault="00A35102" w:rsidP="00A35102">
            <w:pPr>
              <w:jc w:val="right"/>
              <w:rPr>
                <w:rFonts w:eastAsia="Times New Roman"/>
                <w:color w:val="000000"/>
              </w:rPr>
            </w:pPr>
            <w:r>
              <w:rPr>
                <w:color w:val="000000"/>
              </w:rPr>
              <w:t> </w:t>
            </w:r>
          </w:p>
        </w:tc>
        <w:tc>
          <w:tcPr>
            <w:tcW w:w="1054" w:type="dxa"/>
            <w:tcBorders>
              <w:top w:val="nil"/>
              <w:left w:val="nil"/>
              <w:bottom w:val="single" w:sz="8" w:space="0" w:color="auto"/>
              <w:right w:val="single" w:sz="8" w:space="0" w:color="auto"/>
            </w:tcBorders>
            <w:shd w:val="clear" w:color="auto" w:fill="auto"/>
            <w:noWrap/>
            <w:vAlign w:val="center"/>
          </w:tcPr>
          <w:p w14:paraId="7D47326A" w14:textId="48AC606C" w:rsidR="00A35102" w:rsidRPr="00EB4573" w:rsidRDefault="00A35102" w:rsidP="00A35102">
            <w:pPr>
              <w:jc w:val="right"/>
              <w:rPr>
                <w:rFonts w:eastAsia="Times New Roman"/>
                <w:color w:val="000000"/>
              </w:rPr>
            </w:pPr>
            <w:r>
              <w:rPr>
                <w:color w:val="000000"/>
              </w:rPr>
              <w:t>39,750</w:t>
            </w:r>
          </w:p>
        </w:tc>
        <w:tc>
          <w:tcPr>
            <w:tcW w:w="1572" w:type="dxa"/>
            <w:tcBorders>
              <w:top w:val="nil"/>
              <w:left w:val="nil"/>
              <w:bottom w:val="single" w:sz="8" w:space="0" w:color="auto"/>
              <w:right w:val="single" w:sz="8" w:space="0" w:color="auto"/>
            </w:tcBorders>
            <w:shd w:val="clear" w:color="000000" w:fill="FFFFFF"/>
            <w:noWrap/>
          </w:tcPr>
          <w:p w14:paraId="2F66049F" w14:textId="7BC4AD31" w:rsidR="00A35102" w:rsidRPr="00EB4573" w:rsidRDefault="00A35102" w:rsidP="00A35102">
            <w:pPr>
              <w:jc w:val="right"/>
              <w:rPr>
                <w:rFonts w:eastAsia="Times New Roman"/>
                <w:color w:val="000000"/>
              </w:rPr>
            </w:pPr>
            <w:r w:rsidRPr="00661203">
              <w:t>78</w:t>
            </w:r>
            <w:r>
              <w:t>,</w:t>
            </w:r>
            <w:r w:rsidRPr="00661203">
              <w:t>870</w:t>
            </w:r>
          </w:p>
        </w:tc>
      </w:tr>
      <w:tr w:rsidR="00A35102" w:rsidRPr="004E4207" w14:paraId="7FF3A481" w14:textId="77777777" w:rsidTr="00A660D9">
        <w:trPr>
          <w:trHeight w:val="286"/>
        </w:trPr>
        <w:tc>
          <w:tcPr>
            <w:tcW w:w="832" w:type="dxa"/>
            <w:tcBorders>
              <w:top w:val="nil"/>
              <w:left w:val="single" w:sz="8" w:space="0" w:color="auto"/>
              <w:bottom w:val="single" w:sz="8" w:space="0" w:color="auto"/>
              <w:right w:val="single" w:sz="8" w:space="0" w:color="auto"/>
            </w:tcBorders>
            <w:shd w:val="clear" w:color="000000" w:fill="A9D08E"/>
            <w:noWrap/>
            <w:vAlign w:val="center"/>
          </w:tcPr>
          <w:p w14:paraId="6DC4F792" w14:textId="42C9E540" w:rsidR="00A35102" w:rsidRDefault="00A35102" w:rsidP="00A35102">
            <w:pPr>
              <w:rPr>
                <w:rFonts w:eastAsia="Times New Roman"/>
                <w:color w:val="000000"/>
              </w:rPr>
            </w:pPr>
            <w:r>
              <w:rPr>
                <w:rFonts w:eastAsia="Times New Roman"/>
                <w:color w:val="000000"/>
              </w:rPr>
              <w:t>2027</w:t>
            </w:r>
          </w:p>
        </w:tc>
        <w:tc>
          <w:tcPr>
            <w:tcW w:w="829" w:type="dxa"/>
            <w:tcBorders>
              <w:top w:val="nil"/>
              <w:left w:val="nil"/>
              <w:bottom w:val="single" w:sz="8" w:space="0" w:color="auto"/>
              <w:right w:val="single" w:sz="8" w:space="0" w:color="auto"/>
            </w:tcBorders>
            <w:shd w:val="clear" w:color="auto" w:fill="auto"/>
            <w:noWrap/>
            <w:vAlign w:val="center"/>
          </w:tcPr>
          <w:p w14:paraId="0642D29F" w14:textId="77777777" w:rsidR="00A35102" w:rsidRPr="00300246" w:rsidRDefault="00A35102" w:rsidP="00A35102">
            <w:pPr>
              <w:rPr>
                <w:rFonts w:eastAsia="Times New Roman"/>
                <w:color w:val="000000"/>
              </w:rPr>
            </w:pPr>
          </w:p>
        </w:tc>
        <w:tc>
          <w:tcPr>
            <w:tcW w:w="831" w:type="dxa"/>
            <w:tcBorders>
              <w:top w:val="nil"/>
              <w:left w:val="nil"/>
              <w:bottom w:val="single" w:sz="8" w:space="0" w:color="auto"/>
              <w:right w:val="single" w:sz="8" w:space="0" w:color="auto"/>
            </w:tcBorders>
            <w:shd w:val="clear" w:color="auto" w:fill="auto"/>
            <w:noWrap/>
            <w:vAlign w:val="center"/>
          </w:tcPr>
          <w:p w14:paraId="4C96C82C" w14:textId="77777777" w:rsidR="00A35102" w:rsidRPr="00300246" w:rsidRDefault="00A35102" w:rsidP="00A35102">
            <w:pPr>
              <w:rPr>
                <w:rFonts w:eastAsia="Times New Roman"/>
                <w:color w:val="000000"/>
              </w:rPr>
            </w:pPr>
          </w:p>
        </w:tc>
        <w:tc>
          <w:tcPr>
            <w:tcW w:w="758" w:type="dxa"/>
            <w:tcBorders>
              <w:top w:val="nil"/>
              <w:left w:val="nil"/>
              <w:bottom w:val="single" w:sz="8" w:space="0" w:color="auto"/>
              <w:right w:val="single" w:sz="8" w:space="0" w:color="auto"/>
            </w:tcBorders>
            <w:shd w:val="clear" w:color="auto" w:fill="auto"/>
            <w:noWrap/>
            <w:vAlign w:val="center"/>
          </w:tcPr>
          <w:p w14:paraId="4F8A127B" w14:textId="027A5927" w:rsidR="00A35102" w:rsidRPr="00300246" w:rsidRDefault="00A35102" w:rsidP="00A35102">
            <w:pPr>
              <w:jc w:val="right"/>
              <w:rPr>
                <w:rFonts w:eastAsia="Times New Roman"/>
                <w:color w:val="000000"/>
              </w:rPr>
            </w:pPr>
            <w:r>
              <w:rPr>
                <w:color w:val="000000"/>
              </w:rPr>
              <w:t>5,250</w:t>
            </w:r>
          </w:p>
        </w:tc>
        <w:tc>
          <w:tcPr>
            <w:tcW w:w="879" w:type="dxa"/>
            <w:tcBorders>
              <w:top w:val="nil"/>
              <w:left w:val="nil"/>
              <w:bottom w:val="single" w:sz="8" w:space="0" w:color="auto"/>
              <w:right w:val="single" w:sz="8" w:space="0" w:color="auto"/>
            </w:tcBorders>
            <w:shd w:val="clear" w:color="auto" w:fill="auto"/>
            <w:noWrap/>
            <w:vAlign w:val="center"/>
          </w:tcPr>
          <w:p w14:paraId="7EF3D1FF" w14:textId="2ABAD4BB" w:rsidR="00A35102" w:rsidRPr="00300246" w:rsidRDefault="00A35102" w:rsidP="00A35102">
            <w:pPr>
              <w:rPr>
                <w:rFonts w:eastAsia="Times New Roman"/>
                <w:color w:val="000000"/>
              </w:rPr>
            </w:pPr>
            <w:r>
              <w:rPr>
                <w:color w:val="000000"/>
              </w:rPr>
              <w:t> </w:t>
            </w:r>
          </w:p>
        </w:tc>
        <w:tc>
          <w:tcPr>
            <w:tcW w:w="829" w:type="dxa"/>
            <w:tcBorders>
              <w:top w:val="nil"/>
              <w:left w:val="nil"/>
              <w:bottom w:val="single" w:sz="8" w:space="0" w:color="auto"/>
              <w:right w:val="single" w:sz="8" w:space="0" w:color="auto"/>
            </w:tcBorders>
            <w:shd w:val="clear" w:color="auto" w:fill="auto"/>
            <w:noWrap/>
            <w:vAlign w:val="center"/>
          </w:tcPr>
          <w:p w14:paraId="6ACC1141" w14:textId="5C7FE02D" w:rsidR="00A35102" w:rsidRPr="00300246" w:rsidRDefault="00A35102" w:rsidP="00A35102">
            <w:pPr>
              <w:rPr>
                <w:rFonts w:eastAsia="Times New Roman"/>
                <w:color w:val="000000"/>
              </w:rPr>
            </w:pPr>
            <w:r>
              <w:rPr>
                <w:color w:val="000000"/>
              </w:rPr>
              <w:t> </w:t>
            </w:r>
          </w:p>
        </w:tc>
        <w:tc>
          <w:tcPr>
            <w:tcW w:w="879" w:type="dxa"/>
            <w:tcBorders>
              <w:top w:val="nil"/>
              <w:left w:val="nil"/>
              <w:bottom w:val="single" w:sz="8" w:space="0" w:color="auto"/>
              <w:right w:val="single" w:sz="8" w:space="0" w:color="auto"/>
            </w:tcBorders>
            <w:shd w:val="clear" w:color="auto" w:fill="auto"/>
            <w:noWrap/>
            <w:vAlign w:val="center"/>
          </w:tcPr>
          <w:p w14:paraId="31BEE0ED" w14:textId="06602EE2" w:rsidR="00A35102" w:rsidRPr="00300246" w:rsidRDefault="00A35102" w:rsidP="00A35102">
            <w:pPr>
              <w:jc w:val="right"/>
              <w:rPr>
                <w:rFonts w:eastAsia="Times New Roman"/>
                <w:color w:val="000000"/>
              </w:rPr>
            </w:pPr>
            <w:r>
              <w:rPr>
                <w:color w:val="000000"/>
              </w:rPr>
              <w:t>20,425</w:t>
            </w:r>
          </w:p>
        </w:tc>
        <w:tc>
          <w:tcPr>
            <w:tcW w:w="829" w:type="dxa"/>
            <w:tcBorders>
              <w:top w:val="nil"/>
              <w:left w:val="nil"/>
              <w:bottom w:val="single" w:sz="8" w:space="0" w:color="auto"/>
              <w:right w:val="single" w:sz="8" w:space="0" w:color="auto"/>
            </w:tcBorders>
            <w:shd w:val="clear" w:color="auto" w:fill="auto"/>
            <w:noWrap/>
            <w:vAlign w:val="center"/>
          </w:tcPr>
          <w:p w14:paraId="02C7B6BF" w14:textId="32F3512B" w:rsidR="00A35102" w:rsidRPr="00EB4573" w:rsidRDefault="00A35102" w:rsidP="00A35102">
            <w:pPr>
              <w:jc w:val="right"/>
              <w:rPr>
                <w:rFonts w:eastAsia="Times New Roman"/>
                <w:color w:val="000000"/>
              </w:rPr>
            </w:pPr>
            <w:r>
              <w:rPr>
                <w:color w:val="000000"/>
              </w:rPr>
              <w:t> </w:t>
            </w:r>
          </w:p>
        </w:tc>
        <w:tc>
          <w:tcPr>
            <w:tcW w:w="831" w:type="dxa"/>
            <w:tcBorders>
              <w:top w:val="nil"/>
              <w:left w:val="nil"/>
              <w:bottom w:val="single" w:sz="8" w:space="0" w:color="auto"/>
              <w:right w:val="single" w:sz="8" w:space="0" w:color="auto"/>
            </w:tcBorders>
            <w:shd w:val="clear" w:color="auto" w:fill="auto"/>
            <w:noWrap/>
            <w:vAlign w:val="center"/>
          </w:tcPr>
          <w:p w14:paraId="42BA7E46" w14:textId="6150F615" w:rsidR="00A35102" w:rsidRPr="00300246" w:rsidRDefault="00A35102" w:rsidP="00A35102">
            <w:pPr>
              <w:jc w:val="right"/>
              <w:rPr>
                <w:rFonts w:eastAsia="Times New Roman"/>
                <w:color w:val="000000"/>
              </w:rPr>
            </w:pPr>
            <w:r>
              <w:rPr>
                <w:color w:val="000000"/>
              </w:rPr>
              <w:t>34,850</w:t>
            </w:r>
          </w:p>
        </w:tc>
        <w:tc>
          <w:tcPr>
            <w:tcW w:w="1054" w:type="dxa"/>
            <w:tcBorders>
              <w:top w:val="nil"/>
              <w:left w:val="nil"/>
              <w:bottom w:val="single" w:sz="8" w:space="0" w:color="auto"/>
              <w:right w:val="single" w:sz="8" w:space="0" w:color="auto"/>
            </w:tcBorders>
            <w:shd w:val="clear" w:color="auto" w:fill="auto"/>
            <w:noWrap/>
            <w:vAlign w:val="center"/>
          </w:tcPr>
          <w:p w14:paraId="078B28D0" w14:textId="3520DB79" w:rsidR="00A35102" w:rsidRPr="00A40D20" w:rsidRDefault="00A35102" w:rsidP="00A35102">
            <w:pPr>
              <w:jc w:val="right"/>
              <w:rPr>
                <w:rFonts w:eastAsia="Times New Roman"/>
                <w:color w:val="000000"/>
              </w:rPr>
            </w:pPr>
            <w:r>
              <w:rPr>
                <w:color w:val="000000"/>
              </w:rPr>
              <w:t>60,525</w:t>
            </w:r>
          </w:p>
        </w:tc>
        <w:tc>
          <w:tcPr>
            <w:tcW w:w="1572" w:type="dxa"/>
            <w:tcBorders>
              <w:top w:val="nil"/>
              <w:left w:val="nil"/>
              <w:bottom w:val="single" w:sz="8" w:space="0" w:color="auto"/>
              <w:right w:val="single" w:sz="8" w:space="0" w:color="auto"/>
            </w:tcBorders>
            <w:shd w:val="clear" w:color="000000" w:fill="FFFFFF"/>
            <w:noWrap/>
          </w:tcPr>
          <w:p w14:paraId="00A974D4" w14:textId="43351FB2" w:rsidR="00A35102" w:rsidRPr="00F83A62" w:rsidRDefault="00A35102" w:rsidP="00A35102">
            <w:pPr>
              <w:jc w:val="right"/>
              <w:rPr>
                <w:rFonts w:eastAsia="Times New Roman"/>
                <w:color w:val="000000"/>
              </w:rPr>
            </w:pPr>
            <w:r w:rsidRPr="00661203">
              <w:t>79</w:t>
            </w:r>
            <w:r>
              <w:t>,</w:t>
            </w:r>
            <w:r w:rsidRPr="00661203">
              <w:t>893</w:t>
            </w:r>
          </w:p>
        </w:tc>
      </w:tr>
      <w:tr w:rsidR="00A35102" w:rsidRPr="004E4207" w14:paraId="1C1FFA0D" w14:textId="77777777" w:rsidTr="00A660D9">
        <w:trPr>
          <w:trHeight w:val="286"/>
        </w:trPr>
        <w:tc>
          <w:tcPr>
            <w:tcW w:w="832" w:type="dxa"/>
            <w:tcBorders>
              <w:top w:val="nil"/>
              <w:left w:val="nil"/>
              <w:bottom w:val="nil"/>
              <w:right w:val="nil"/>
            </w:tcBorders>
            <w:shd w:val="clear" w:color="auto" w:fill="auto"/>
            <w:noWrap/>
            <w:vAlign w:val="bottom"/>
            <w:hideMark/>
          </w:tcPr>
          <w:p w14:paraId="686F1973" w14:textId="77777777" w:rsidR="00A35102" w:rsidRPr="004E4207" w:rsidRDefault="00A35102" w:rsidP="00A35102">
            <w:pPr>
              <w:jc w:val="right"/>
              <w:rPr>
                <w:rFonts w:eastAsia="Times New Roman"/>
                <w:color w:val="000000"/>
              </w:rPr>
            </w:pPr>
            <w:r>
              <w:rPr>
                <w:rFonts w:eastAsia="Times New Roman"/>
                <w:color w:val="000000"/>
              </w:rPr>
              <w:t xml:space="preserve"> </w:t>
            </w:r>
          </w:p>
        </w:tc>
        <w:tc>
          <w:tcPr>
            <w:tcW w:w="829" w:type="dxa"/>
            <w:tcBorders>
              <w:top w:val="nil"/>
              <w:left w:val="nil"/>
              <w:bottom w:val="nil"/>
              <w:right w:val="nil"/>
            </w:tcBorders>
            <w:shd w:val="clear" w:color="auto" w:fill="auto"/>
            <w:noWrap/>
            <w:vAlign w:val="bottom"/>
            <w:hideMark/>
          </w:tcPr>
          <w:p w14:paraId="1AF91D61" w14:textId="77777777" w:rsidR="00A35102" w:rsidRPr="00300246" w:rsidRDefault="00A35102" w:rsidP="00A35102">
            <w:pPr>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14:paraId="61E8D2C0" w14:textId="77777777" w:rsidR="00A35102" w:rsidRPr="00300246" w:rsidRDefault="00A35102" w:rsidP="00A35102">
            <w:pPr>
              <w:rPr>
                <w:rFonts w:ascii="Times New Roman" w:eastAsia="Times New Roman" w:hAnsi="Times New Roman" w:cs="Times New Roman"/>
                <w:sz w:val="20"/>
                <w:szCs w:val="20"/>
              </w:rPr>
            </w:pPr>
          </w:p>
        </w:tc>
        <w:tc>
          <w:tcPr>
            <w:tcW w:w="758" w:type="dxa"/>
            <w:tcBorders>
              <w:top w:val="nil"/>
              <w:left w:val="nil"/>
              <w:bottom w:val="nil"/>
              <w:right w:val="nil"/>
            </w:tcBorders>
            <w:shd w:val="clear" w:color="auto" w:fill="auto"/>
            <w:noWrap/>
            <w:vAlign w:val="bottom"/>
            <w:hideMark/>
          </w:tcPr>
          <w:p w14:paraId="3BE9F8A6" w14:textId="77777777" w:rsidR="00A35102" w:rsidRPr="00300246" w:rsidRDefault="00A35102" w:rsidP="00A35102">
            <w:pPr>
              <w:rPr>
                <w:rFonts w:ascii="Times New Roman" w:eastAsia="Times New Roman" w:hAnsi="Times New Roman" w:cs="Times New Roman"/>
                <w:sz w:val="20"/>
                <w:szCs w:val="20"/>
              </w:rPr>
            </w:pPr>
          </w:p>
        </w:tc>
        <w:tc>
          <w:tcPr>
            <w:tcW w:w="879" w:type="dxa"/>
            <w:tcBorders>
              <w:top w:val="nil"/>
              <w:left w:val="nil"/>
              <w:bottom w:val="nil"/>
              <w:right w:val="nil"/>
            </w:tcBorders>
            <w:shd w:val="clear" w:color="auto" w:fill="auto"/>
            <w:noWrap/>
            <w:vAlign w:val="bottom"/>
            <w:hideMark/>
          </w:tcPr>
          <w:p w14:paraId="19F4DD89" w14:textId="77777777" w:rsidR="00A35102" w:rsidRPr="00300246" w:rsidRDefault="00A35102" w:rsidP="00A35102">
            <w:pPr>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bottom"/>
            <w:hideMark/>
          </w:tcPr>
          <w:p w14:paraId="61E39374" w14:textId="77777777" w:rsidR="00A35102" w:rsidRPr="00300246" w:rsidRDefault="00A35102" w:rsidP="00A35102">
            <w:pPr>
              <w:rPr>
                <w:rFonts w:ascii="Times New Roman" w:eastAsia="Times New Roman" w:hAnsi="Times New Roman" w:cs="Times New Roman"/>
                <w:sz w:val="20"/>
                <w:szCs w:val="20"/>
              </w:rPr>
            </w:pPr>
          </w:p>
        </w:tc>
        <w:tc>
          <w:tcPr>
            <w:tcW w:w="879" w:type="dxa"/>
            <w:tcBorders>
              <w:top w:val="nil"/>
              <w:left w:val="nil"/>
              <w:bottom w:val="nil"/>
              <w:right w:val="nil"/>
            </w:tcBorders>
            <w:shd w:val="clear" w:color="auto" w:fill="auto"/>
            <w:noWrap/>
            <w:vAlign w:val="bottom"/>
            <w:hideMark/>
          </w:tcPr>
          <w:p w14:paraId="729CBC4D" w14:textId="77777777" w:rsidR="00A35102" w:rsidRPr="00300246" w:rsidRDefault="00A35102" w:rsidP="00A35102">
            <w:pPr>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bottom"/>
            <w:hideMark/>
          </w:tcPr>
          <w:p w14:paraId="01F0DD26" w14:textId="77777777" w:rsidR="00A35102" w:rsidRPr="00300246" w:rsidRDefault="00A35102" w:rsidP="00A35102">
            <w:pPr>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14:paraId="1060A1FF" w14:textId="77777777" w:rsidR="00A35102" w:rsidRPr="00300246" w:rsidRDefault="00A35102" w:rsidP="00A35102">
            <w:pPr>
              <w:rPr>
                <w:rFonts w:ascii="Times New Roman" w:eastAsia="Times New Roman" w:hAnsi="Times New Roman" w:cs="Times New Roman"/>
                <w:sz w:val="20"/>
                <w:szCs w:val="20"/>
              </w:rPr>
            </w:pPr>
          </w:p>
        </w:tc>
        <w:tc>
          <w:tcPr>
            <w:tcW w:w="105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633670A" w14:textId="38DF7A8C" w:rsidR="00A35102" w:rsidRPr="00EB4573" w:rsidRDefault="00A35102" w:rsidP="00A35102">
            <w:pPr>
              <w:jc w:val="right"/>
              <w:rPr>
                <w:rFonts w:eastAsia="Times New Roman"/>
                <w:b/>
                <w:bCs/>
                <w:color w:val="000000"/>
              </w:rPr>
            </w:pPr>
            <w:r>
              <w:rPr>
                <w:rFonts w:eastAsia="Times New Roman"/>
                <w:b/>
                <w:bCs/>
                <w:color w:val="000000"/>
              </w:rPr>
              <w:t>$360,785</w:t>
            </w:r>
          </w:p>
        </w:tc>
        <w:tc>
          <w:tcPr>
            <w:tcW w:w="1572" w:type="dxa"/>
            <w:tcBorders>
              <w:top w:val="nil"/>
              <w:left w:val="nil"/>
              <w:bottom w:val="single" w:sz="8" w:space="0" w:color="auto"/>
              <w:right w:val="single" w:sz="8" w:space="0" w:color="auto"/>
            </w:tcBorders>
            <w:shd w:val="clear" w:color="auto" w:fill="FFFFFF" w:themeFill="background1"/>
            <w:noWrap/>
            <w:hideMark/>
          </w:tcPr>
          <w:p w14:paraId="5D04CC56" w14:textId="015743A6" w:rsidR="00A35102" w:rsidRPr="00EB4573" w:rsidRDefault="00A35102" w:rsidP="00A35102">
            <w:pPr>
              <w:jc w:val="right"/>
              <w:rPr>
                <w:rFonts w:eastAsia="Times New Roman"/>
                <w:b/>
                <w:bCs/>
                <w:color w:val="000000"/>
              </w:rPr>
            </w:pPr>
            <w:r>
              <w:rPr>
                <w:rFonts w:eastAsia="Times New Roman"/>
                <w:b/>
                <w:bCs/>
                <w:color w:val="000000"/>
              </w:rPr>
              <w:t>$</w:t>
            </w:r>
            <w:r w:rsidRPr="00A35102">
              <w:rPr>
                <w:rFonts w:eastAsia="Times New Roman"/>
                <w:b/>
                <w:bCs/>
                <w:color w:val="000000"/>
              </w:rPr>
              <w:t>634</w:t>
            </w:r>
            <w:r>
              <w:rPr>
                <w:rFonts w:eastAsia="Times New Roman"/>
                <w:b/>
                <w:bCs/>
                <w:color w:val="000000"/>
              </w:rPr>
              <w:t>,</w:t>
            </w:r>
            <w:r w:rsidRPr="00A35102">
              <w:rPr>
                <w:rFonts w:eastAsia="Times New Roman"/>
                <w:b/>
                <w:bCs/>
                <w:color w:val="000000"/>
              </w:rPr>
              <w:t>636</w:t>
            </w:r>
          </w:p>
        </w:tc>
      </w:tr>
    </w:tbl>
    <w:p w14:paraId="408F1740" w14:textId="31A8923B" w:rsidR="009C34CD" w:rsidRDefault="009C34CD" w:rsidP="001453CE"/>
    <w:p w14:paraId="2AFEB0A2" w14:textId="07CB1078" w:rsidR="004E4207" w:rsidRDefault="004E4207" w:rsidP="001453CE"/>
    <w:p w14:paraId="1443885D" w14:textId="77777777" w:rsidR="004E4207" w:rsidRDefault="004E4207" w:rsidP="001453CE"/>
    <w:p w14:paraId="3C1DFB29" w14:textId="1E422118" w:rsidR="00595410" w:rsidRDefault="00595410" w:rsidP="00595410">
      <w:pPr>
        <w:pStyle w:val="Heading2"/>
        <w:numPr>
          <w:ilvl w:val="0"/>
          <w:numId w:val="0"/>
        </w:numPr>
        <w:ind w:left="720" w:hanging="360"/>
        <w:rPr>
          <w:rFonts w:asciiTheme="minorHAnsi" w:hAnsiTheme="minorHAnsi" w:cstheme="minorHAnsi"/>
          <w:b/>
          <w:bCs/>
          <w:sz w:val="24"/>
          <w:szCs w:val="24"/>
        </w:rPr>
      </w:pPr>
      <w:bookmarkStart w:id="31" w:name="_Toc77595867"/>
      <w:r>
        <w:rPr>
          <w:rFonts w:ascii="Helvetica" w:hAnsi="Helvetica" w:cs="Arial"/>
          <w:color w:val="005C44"/>
          <w:lang w:val="en-AU" w:eastAsia="en-US"/>
        </w:rPr>
        <w:t xml:space="preserve">Cost of </w:t>
      </w:r>
      <w:r w:rsidR="008B42BA">
        <w:rPr>
          <w:rFonts w:ascii="Helvetica" w:hAnsi="Helvetica" w:cs="Arial"/>
          <w:color w:val="005C44"/>
          <w:lang w:val="en-AU" w:eastAsia="en-US"/>
        </w:rPr>
        <w:t xml:space="preserve">Individual </w:t>
      </w:r>
      <w:r>
        <w:rPr>
          <w:rFonts w:ascii="Helvetica" w:hAnsi="Helvetica" w:cs="Arial"/>
          <w:color w:val="005C44"/>
          <w:lang w:val="en-AU" w:eastAsia="en-US"/>
        </w:rPr>
        <w:t>Project Phases</w:t>
      </w:r>
      <w:bookmarkEnd w:id="31"/>
      <w:r>
        <w:rPr>
          <w:rFonts w:ascii="Helvetica" w:hAnsi="Helvetica" w:cs="Arial"/>
          <w:color w:val="005C44"/>
          <w:lang w:val="en-AU" w:eastAsia="en-US"/>
        </w:rPr>
        <w:t xml:space="preserve"> </w:t>
      </w:r>
    </w:p>
    <w:p w14:paraId="4625EAF2" w14:textId="77777777" w:rsidR="009C34CD" w:rsidRDefault="009C34CD" w:rsidP="001453CE"/>
    <w:p w14:paraId="3E316D5A" w14:textId="69FC619E" w:rsidR="00DB727A" w:rsidRDefault="00DB727A" w:rsidP="001453CE">
      <w:r w:rsidRPr="00DB727A">
        <w:t>The tables below provide a further breakdown of the budget</w:t>
      </w:r>
      <w:r w:rsidR="009C34CD">
        <w:t xml:space="preserve"> </w:t>
      </w:r>
      <w:r w:rsidR="008B42BA">
        <w:t>into</w:t>
      </w:r>
      <w:r w:rsidR="009C34CD">
        <w:t xml:space="preserve"> the individual phases of the project</w:t>
      </w:r>
      <w:r w:rsidRPr="00DB727A">
        <w:t>.</w:t>
      </w:r>
    </w:p>
    <w:p w14:paraId="371568A9" w14:textId="275A5837" w:rsidR="00E34DE1" w:rsidRDefault="00E34DE1" w:rsidP="001453CE"/>
    <w:tbl>
      <w:tblPr>
        <w:tblStyle w:val="TableGrid"/>
        <w:tblW w:w="0" w:type="auto"/>
        <w:tblLook w:val="04A0" w:firstRow="1" w:lastRow="0" w:firstColumn="1" w:lastColumn="0" w:noHBand="0" w:noVBand="1"/>
      </w:tblPr>
      <w:tblGrid>
        <w:gridCol w:w="2830"/>
        <w:gridCol w:w="1843"/>
        <w:gridCol w:w="1895"/>
        <w:gridCol w:w="2448"/>
      </w:tblGrid>
      <w:tr w:rsidR="00BB0230" w14:paraId="2BD6AF0F" w14:textId="77777777" w:rsidTr="00953515">
        <w:tc>
          <w:tcPr>
            <w:tcW w:w="9016" w:type="dxa"/>
            <w:gridSpan w:val="4"/>
            <w:shd w:val="clear" w:color="auto" w:fill="70AD47" w:themeFill="accent6"/>
          </w:tcPr>
          <w:p w14:paraId="2734B37E" w14:textId="790E72A2" w:rsidR="00BB0230" w:rsidRPr="00BB0230" w:rsidRDefault="00020057" w:rsidP="00953515">
            <w:pPr>
              <w:rPr>
                <w:b/>
                <w:bCs/>
              </w:rPr>
            </w:pPr>
            <w:r>
              <w:rPr>
                <w:b/>
                <w:bCs/>
              </w:rPr>
              <w:t xml:space="preserve">Phase </w:t>
            </w:r>
            <w:r w:rsidR="0045452C">
              <w:rPr>
                <w:b/>
                <w:bCs/>
              </w:rPr>
              <w:t>1</w:t>
            </w:r>
            <w:r>
              <w:rPr>
                <w:b/>
                <w:bCs/>
              </w:rPr>
              <w:t xml:space="preserve">: </w:t>
            </w:r>
            <w:r w:rsidR="00BB0230" w:rsidRPr="00404518">
              <w:rPr>
                <w:b/>
                <w:bCs/>
              </w:rPr>
              <w:t xml:space="preserve">Traditional </w:t>
            </w:r>
            <w:r w:rsidR="00863B07">
              <w:rPr>
                <w:b/>
                <w:bCs/>
              </w:rPr>
              <w:t>O</w:t>
            </w:r>
            <w:r w:rsidR="00BB0230" w:rsidRPr="00404518">
              <w:rPr>
                <w:b/>
                <w:bCs/>
              </w:rPr>
              <w:t>wner engagement</w:t>
            </w:r>
          </w:p>
        </w:tc>
      </w:tr>
      <w:tr w:rsidR="00BB0230" w14:paraId="7D8D35C5" w14:textId="77777777" w:rsidTr="00300246">
        <w:tc>
          <w:tcPr>
            <w:tcW w:w="2830" w:type="dxa"/>
            <w:shd w:val="clear" w:color="auto" w:fill="C5E0B3" w:themeFill="accent6" w:themeFillTint="66"/>
          </w:tcPr>
          <w:p w14:paraId="5B3B11B4" w14:textId="77777777" w:rsidR="00BB0230" w:rsidRDefault="00BB0230" w:rsidP="00953515">
            <w:pPr>
              <w:rPr>
                <w:b/>
                <w:bCs/>
              </w:rPr>
            </w:pPr>
            <w:r w:rsidRPr="005C1C0E">
              <w:rPr>
                <w:b/>
                <w:bCs/>
              </w:rPr>
              <w:t>Cost element</w:t>
            </w:r>
          </w:p>
          <w:p w14:paraId="66069476" w14:textId="316D7370" w:rsidR="00012CC2" w:rsidRPr="00012CC2" w:rsidRDefault="00012CC2" w:rsidP="00012CC2">
            <w:r w:rsidRPr="00012CC2">
              <w:t>- units/</w:t>
            </w:r>
            <w:r>
              <w:t>persons in brackets</w:t>
            </w:r>
          </w:p>
        </w:tc>
        <w:tc>
          <w:tcPr>
            <w:tcW w:w="1843" w:type="dxa"/>
            <w:shd w:val="clear" w:color="auto" w:fill="C5E0B3" w:themeFill="accent6" w:themeFillTint="66"/>
          </w:tcPr>
          <w:p w14:paraId="257A4DAF" w14:textId="77777777" w:rsidR="00BB0230" w:rsidRPr="005C1C0E" w:rsidRDefault="00BB0230" w:rsidP="00702413">
            <w:pPr>
              <w:jc w:val="center"/>
              <w:rPr>
                <w:b/>
                <w:bCs/>
              </w:rPr>
            </w:pPr>
            <w:r>
              <w:rPr>
                <w:b/>
                <w:bCs/>
              </w:rPr>
              <w:t>Cost per day</w:t>
            </w:r>
          </w:p>
        </w:tc>
        <w:tc>
          <w:tcPr>
            <w:tcW w:w="1895" w:type="dxa"/>
            <w:shd w:val="clear" w:color="auto" w:fill="C5E0B3" w:themeFill="accent6" w:themeFillTint="66"/>
          </w:tcPr>
          <w:p w14:paraId="6002EBBE" w14:textId="77777777" w:rsidR="00BB0230" w:rsidRPr="005C1C0E" w:rsidRDefault="00BB0230" w:rsidP="00702413">
            <w:pPr>
              <w:jc w:val="center"/>
              <w:rPr>
                <w:b/>
                <w:bCs/>
              </w:rPr>
            </w:pPr>
            <w:r>
              <w:rPr>
                <w:b/>
                <w:bCs/>
              </w:rPr>
              <w:t>Days</w:t>
            </w:r>
          </w:p>
        </w:tc>
        <w:tc>
          <w:tcPr>
            <w:tcW w:w="2448" w:type="dxa"/>
            <w:shd w:val="clear" w:color="auto" w:fill="C5E0B3" w:themeFill="accent6" w:themeFillTint="66"/>
          </w:tcPr>
          <w:p w14:paraId="6B1AC890" w14:textId="77777777" w:rsidR="00BB0230" w:rsidRPr="005C1C0E" w:rsidRDefault="00BB0230" w:rsidP="00702413">
            <w:pPr>
              <w:jc w:val="center"/>
              <w:rPr>
                <w:b/>
                <w:bCs/>
              </w:rPr>
            </w:pPr>
            <w:r w:rsidRPr="005C1C0E">
              <w:rPr>
                <w:b/>
                <w:bCs/>
              </w:rPr>
              <w:t>Total estimated cost (AUD)</w:t>
            </w:r>
          </w:p>
        </w:tc>
      </w:tr>
      <w:tr w:rsidR="00BB0230" w14:paraId="0D3F8D47" w14:textId="77777777" w:rsidTr="00300246">
        <w:tc>
          <w:tcPr>
            <w:tcW w:w="2830" w:type="dxa"/>
          </w:tcPr>
          <w:p w14:paraId="2D54B157" w14:textId="54509C2A" w:rsidR="00BB0230" w:rsidRDefault="00BB0230" w:rsidP="00953515">
            <w:r>
              <w:t>Travel</w:t>
            </w:r>
            <w:r w:rsidR="007F0C8F">
              <w:t xml:space="preserve"> (4)</w:t>
            </w:r>
          </w:p>
        </w:tc>
        <w:tc>
          <w:tcPr>
            <w:tcW w:w="1843" w:type="dxa"/>
          </w:tcPr>
          <w:p w14:paraId="25242A4D" w14:textId="77777777" w:rsidR="00BB0230" w:rsidRDefault="00BB0230" w:rsidP="00702413">
            <w:pPr>
              <w:jc w:val="center"/>
            </w:pPr>
            <w:r>
              <w:t>-</w:t>
            </w:r>
          </w:p>
        </w:tc>
        <w:tc>
          <w:tcPr>
            <w:tcW w:w="1895" w:type="dxa"/>
          </w:tcPr>
          <w:p w14:paraId="7777A1B0" w14:textId="77777777" w:rsidR="00BB0230" w:rsidRDefault="00BB0230" w:rsidP="00702413">
            <w:pPr>
              <w:jc w:val="center"/>
            </w:pPr>
            <w:r>
              <w:t>-</w:t>
            </w:r>
          </w:p>
        </w:tc>
        <w:tc>
          <w:tcPr>
            <w:tcW w:w="2448" w:type="dxa"/>
          </w:tcPr>
          <w:p w14:paraId="4382D559" w14:textId="01230628" w:rsidR="00BB0230" w:rsidRDefault="007F0C8F" w:rsidP="00702413">
            <w:pPr>
              <w:jc w:val="center"/>
            </w:pPr>
            <w:r>
              <w:t>3,200</w:t>
            </w:r>
          </w:p>
        </w:tc>
      </w:tr>
      <w:tr w:rsidR="00BB0230" w14:paraId="72F4139A" w14:textId="77777777" w:rsidTr="00300246">
        <w:tc>
          <w:tcPr>
            <w:tcW w:w="2830" w:type="dxa"/>
            <w:tcBorders>
              <w:bottom w:val="single" w:sz="4" w:space="0" w:color="auto"/>
            </w:tcBorders>
          </w:tcPr>
          <w:p w14:paraId="5A1B9D61" w14:textId="523AA7ED" w:rsidR="00BB0230" w:rsidRDefault="0073043E" w:rsidP="00953515">
            <w:r>
              <w:t>T</w:t>
            </w:r>
            <w:r w:rsidR="00BB0230">
              <w:t>ransportation</w:t>
            </w:r>
            <w:r w:rsidR="007F0C8F">
              <w:t xml:space="preserve"> </w:t>
            </w:r>
          </w:p>
        </w:tc>
        <w:tc>
          <w:tcPr>
            <w:tcW w:w="1843" w:type="dxa"/>
          </w:tcPr>
          <w:p w14:paraId="7071821B" w14:textId="1101423A" w:rsidR="00BB0230" w:rsidRDefault="0073043E" w:rsidP="00702413">
            <w:pPr>
              <w:jc w:val="center"/>
            </w:pPr>
            <w:r>
              <w:t>145</w:t>
            </w:r>
          </w:p>
        </w:tc>
        <w:tc>
          <w:tcPr>
            <w:tcW w:w="1895" w:type="dxa"/>
          </w:tcPr>
          <w:p w14:paraId="4D9926EA" w14:textId="5F3AA9A7" w:rsidR="00BB0230" w:rsidRDefault="00BF5892" w:rsidP="00702413">
            <w:pPr>
              <w:jc w:val="center"/>
            </w:pPr>
            <w:r>
              <w:t>10</w:t>
            </w:r>
          </w:p>
        </w:tc>
        <w:tc>
          <w:tcPr>
            <w:tcW w:w="2448" w:type="dxa"/>
          </w:tcPr>
          <w:p w14:paraId="0776C870" w14:textId="2B551F29" w:rsidR="00BB0230" w:rsidRDefault="00BF5892" w:rsidP="00702413">
            <w:pPr>
              <w:jc w:val="center"/>
            </w:pPr>
            <w:r>
              <w:t>1,450</w:t>
            </w:r>
          </w:p>
        </w:tc>
      </w:tr>
      <w:tr w:rsidR="00BB0230" w14:paraId="5580D5C4" w14:textId="77777777" w:rsidTr="00300246">
        <w:tc>
          <w:tcPr>
            <w:tcW w:w="2830" w:type="dxa"/>
            <w:tcBorders>
              <w:bottom w:val="single" w:sz="4" w:space="0" w:color="auto"/>
            </w:tcBorders>
          </w:tcPr>
          <w:p w14:paraId="18A0ED83" w14:textId="1E0DD089" w:rsidR="00BB0230" w:rsidRDefault="00BB0230" w:rsidP="00953515">
            <w:r>
              <w:t>Consultant</w:t>
            </w:r>
            <w:r w:rsidR="00F74144">
              <w:t xml:space="preserve"> (1)</w:t>
            </w:r>
          </w:p>
        </w:tc>
        <w:tc>
          <w:tcPr>
            <w:tcW w:w="1843" w:type="dxa"/>
            <w:tcBorders>
              <w:bottom w:val="single" w:sz="4" w:space="0" w:color="auto"/>
            </w:tcBorders>
          </w:tcPr>
          <w:p w14:paraId="70C48A16" w14:textId="77777777" w:rsidR="00BB0230" w:rsidRDefault="00BB0230" w:rsidP="00702413">
            <w:pPr>
              <w:jc w:val="center"/>
            </w:pPr>
            <w:r>
              <w:t>500</w:t>
            </w:r>
          </w:p>
        </w:tc>
        <w:tc>
          <w:tcPr>
            <w:tcW w:w="1895" w:type="dxa"/>
            <w:tcBorders>
              <w:bottom w:val="single" w:sz="4" w:space="0" w:color="auto"/>
            </w:tcBorders>
          </w:tcPr>
          <w:p w14:paraId="3EF2637B" w14:textId="50539D60" w:rsidR="00BB0230" w:rsidRDefault="00BF5892" w:rsidP="00702413">
            <w:pPr>
              <w:jc w:val="center"/>
            </w:pPr>
            <w:r>
              <w:t>10</w:t>
            </w:r>
          </w:p>
        </w:tc>
        <w:tc>
          <w:tcPr>
            <w:tcW w:w="2448" w:type="dxa"/>
          </w:tcPr>
          <w:p w14:paraId="73DF3854" w14:textId="69BA61AF" w:rsidR="00BB0230" w:rsidRDefault="00BF5892" w:rsidP="00702413">
            <w:pPr>
              <w:jc w:val="center"/>
            </w:pPr>
            <w:r>
              <w:t>5,000</w:t>
            </w:r>
          </w:p>
        </w:tc>
      </w:tr>
      <w:tr w:rsidR="00BB0230" w14:paraId="4172F03A" w14:textId="77777777" w:rsidTr="00300246">
        <w:tc>
          <w:tcPr>
            <w:tcW w:w="2830" w:type="dxa"/>
            <w:tcBorders>
              <w:bottom w:val="single" w:sz="4" w:space="0" w:color="auto"/>
            </w:tcBorders>
          </w:tcPr>
          <w:p w14:paraId="474DF47A" w14:textId="359C9171" w:rsidR="00BB0230" w:rsidRDefault="00BB0230" w:rsidP="00953515">
            <w:bookmarkStart w:id="32" w:name="_Hlk60749059"/>
            <w:r>
              <w:t>IWG members</w:t>
            </w:r>
            <w:r w:rsidR="007F0C8F">
              <w:t xml:space="preserve"> (2)</w:t>
            </w:r>
          </w:p>
        </w:tc>
        <w:tc>
          <w:tcPr>
            <w:tcW w:w="1843" w:type="dxa"/>
            <w:tcBorders>
              <w:bottom w:val="single" w:sz="4" w:space="0" w:color="auto"/>
            </w:tcBorders>
          </w:tcPr>
          <w:p w14:paraId="14A8D719" w14:textId="0098B686" w:rsidR="00BB0230" w:rsidRDefault="007F0C8F" w:rsidP="00702413">
            <w:pPr>
              <w:jc w:val="center"/>
            </w:pPr>
            <w:r>
              <w:t>500</w:t>
            </w:r>
          </w:p>
        </w:tc>
        <w:tc>
          <w:tcPr>
            <w:tcW w:w="1895" w:type="dxa"/>
            <w:tcBorders>
              <w:bottom w:val="single" w:sz="4" w:space="0" w:color="auto"/>
            </w:tcBorders>
          </w:tcPr>
          <w:p w14:paraId="2C508757" w14:textId="66C4489F" w:rsidR="00BB0230" w:rsidRDefault="00BF5892" w:rsidP="00702413">
            <w:pPr>
              <w:jc w:val="center"/>
            </w:pPr>
            <w:r>
              <w:t>10</w:t>
            </w:r>
          </w:p>
        </w:tc>
        <w:tc>
          <w:tcPr>
            <w:tcW w:w="2448" w:type="dxa"/>
          </w:tcPr>
          <w:p w14:paraId="2864E35B" w14:textId="35B74825" w:rsidR="00BB0230" w:rsidRDefault="00BF5892" w:rsidP="00702413">
            <w:pPr>
              <w:jc w:val="center"/>
            </w:pPr>
            <w:r>
              <w:t>10</w:t>
            </w:r>
            <w:r w:rsidR="007F0C8F">
              <w:t>,000</w:t>
            </w:r>
          </w:p>
        </w:tc>
      </w:tr>
      <w:tr w:rsidR="00BB0230" w14:paraId="6CC61B97" w14:textId="77777777" w:rsidTr="00300246">
        <w:tc>
          <w:tcPr>
            <w:tcW w:w="2830" w:type="dxa"/>
            <w:tcBorders>
              <w:bottom w:val="single" w:sz="4" w:space="0" w:color="auto"/>
            </w:tcBorders>
          </w:tcPr>
          <w:p w14:paraId="30A8BA64" w14:textId="1077E5CB" w:rsidR="00BB0230" w:rsidRDefault="00BB0230" w:rsidP="00953515">
            <w:r>
              <w:t>FSC staff</w:t>
            </w:r>
            <w:r w:rsidR="007F0C8F">
              <w:t xml:space="preserve"> (1)</w:t>
            </w:r>
          </w:p>
        </w:tc>
        <w:tc>
          <w:tcPr>
            <w:tcW w:w="1843" w:type="dxa"/>
            <w:tcBorders>
              <w:bottom w:val="single" w:sz="4" w:space="0" w:color="auto"/>
            </w:tcBorders>
          </w:tcPr>
          <w:p w14:paraId="54035C07" w14:textId="74BAE0BC" w:rsidR="00BB0230" w:rsidRDefault="007F0C8F" w:rsidP="00702413">
            <w:pPr>
              <w:jc w:val="center"/>
            </w:pPr>
            <w:r>
              <w:t>500</w:t>
            </w:r>
          </w:p>
        </w:tc>
        <w:tc>
          <w:tcPr>
            <w:tcW w:w="1895" w:type="dxa"/>
            <w:tcBorders>
              <w:bottom w:val="single" w:sz="4" w:space="0" w:color="auto"/>
            </w:tcBorders>
          </w:tcPr>
          <w:p w14:paraId="1FEE603F" w14:textId="26EDB5F2" w:rsidR="00BB0230" w:rsidRDefault="00BF5892" w:rsidP="00702413">
            <w:pPr>
              <w:jc w:val="center"/>
            </w:pPr>
            <w:r>
              <w:t>10</w:t>
            </w:r>
          </w:p>
        </w:tc>
        <w:tc>
          <w:tcPr>
            <w:tcW w:w="2448" w:type="dxa"/>
          </w:tcPr>
          <w:p w14:paraId="16EF135A" w14:textId="0CEAACEC" w:rsidR="00BB0230" w:rsidRDefault="007F0C8F" w:rsidP="00702413">
            <w:pPr>
              <w:jc w:val="center"/>
            </w:pPr>
            <w:r>
              <w:t>5</w:t>
            </w:r>
            <w:r w:rsidR="00BF5892">
              <w:t>,0</w:t>
            </w:r>
            <w:r>
              <w:t>00</w:t>
            </w:r>
          </w:p>
        </w:tc>
      </w:tr>
      <w:tr w:rsidR="00F74144" w14:paraId="111FC13B" w14:textId="77777777" w:rsidTr="00300246">
        <w:tc>
          <w:tcPr>
            <w:tcW w:w="2830" w:type="dxa"/>
            <w:tcBorders>
              <w:bottom w:val="single" w:sz="4" w:space="0" w:color="auto"/>
            </w:tcBorders>
          </w:tcPr>
          <w:p w14:paraId="3407A807" w14:textId="27A329F6" w:rsidR="00F74144" w:rsidRDefault="00F74144" w:rsidP="00953515">
            <w:r>
              <w:t>Traditional Owner guides (4)</w:t>
            </w:r>
          </w:p>
        </w:tc>
        <w:tc>
          <w:tcPr>
            <w:tcW w:w="1843" w:type="dxa"/>
            <w:tcBorders>
              <w:bottom w:val="single" w:sz="4" w:space="0" w:color="auto"/>
            </w:tcBorders>
          </w:tcPr>
          <w:p w14:paraId="24C5DBCD" w14:textId="29801985" w:rsidR="00F74144" w:rsidRDefault="00F74144" w:rsidP="00702413">
            <w:pPr>
              <w:jc w:val="center"/>
            </w:pPr>
            <w:r>
              <w:t>200</w:t>
            </w:r>
          </w:p>
        </w:tc>
        <w:tc>
          <w:tcPr>
            <w:tcW w:w="1895" w:type="dxa"/>
            <w:tcBorders>
              <w:bottom w:val="single" w:sz="4" w:space="0" w:color="auto"/>
            </w:tcBorders>
          </w:tcPr>
          <w:p w14:paraId="558E1758" w14:textId="1DFFAF65" w:rsidR="00F74144" w:rsidRDefault="00F74144" w:rsidP="00702413">
            <w:pPr>
              <w:jc w:val="center"/>
            </w:pPr>
            <w:r>
              <w:t>10</w:t>
            </w:r>
          </w:p>
        </w:tc>
        <w:tc>
          <w:tcPr>
            <w:tcW w:w="2448" w:type="dxa"/>
          </w:tcPr>
          <w:p w14:paraId="47227CEF" w14:textId="1D7A368B" w:rsidR="00F74144" w:rsidRDefault="009143B4" w:rsidP="00702413">
            <w:pPr>
              <w:jc w:val="center"/>
            </w:pPr>
            <w:r>
              <w:t>8</w:t>
            </w:r>
            <w:r w:rsidR="00F74144">
              <w:t>,000</w:t>
            </w:r>
          </w:p>
        </w:tc>
      </w:tr>
      <w:bookmarkEnd w:id="32"/>
      <w:tr w:rsidR="00BB0230" w14:paraId="0E54BC3F" w14:textId="77777777" w:rsidTr="00300246">
        <w:tc>
          <w:tcPr>
            <w:tcW w:w="2830" w:type="dxa"/>
            <w:tcBorders>
              <w:left w:val="nil"/>
              <w:bottom w:val="nil"/>
              <w:right w:val="nil"/>
            </w:tcBorders>
          </w:tcPr>
          <w:p w14:paraId="4A95A5BB" w14:textId="77777777" w:rsidR="00BB0230" w:rsidRDefault="00BB0230" w:rsidP="00953515"/>
        </w:tc>
        <w:tc>
          <w:tcPr>
            <w:tcW w:w="1843" w:type="dxa"/>
            <w:tcBorders>
              <w:left w:val="nil"/>
              <w:bottom w:val="nil"/>
              <w:right w:val="nil"/>
            </w:tcBorders>
          </w:tcPr>
          <w:p w14:paraId="6A03D57E" w14:textId="77777777" w:rsidR="00BB0230" w:rsidRDefault="00BB0230" w:rsidP="00702413">
            <w:pPr>
              <w:jc w:val="center"/>
              <w:rPr>
                <w:b/>
                <w:bCs/>
              </w:rPr>
            </w:pPr>
          </w:p>
        </w:tc>
        <w:tc>
          <w:tcPr>
            <w:tcW w:w="1895" w:type="dxa"/>
            <w:tcBorders>
              <w:left w:val="nil"/>
              <w:bottom w:val="nil"/>
            </w:tcBorders>
          </w:tcPr>
          <w:p w14:paraId="30222575" w14:textId="77777777" w:rsidR="00BB0230" w:rsidRDefault="00BB0230" w:rsidP="00702413">
            <w:pPr>
              <w:jc w:val="center"/>
              <w:rPr>
                <w:b/>
                <w:bCs/>
              </w:rPr>
            </w:pPr>
          </w:p>
        </w:tc>
        <w:tc>
          <w:tcPr>
            <w:tcW w:w="2448" w:type="dxa"/>
          </w:tcPr>
          <w:p w14:paraId="2903B573" w14:textId="2B64356A" w:rsidR="00BB0230" w:rsidRPr="00404518" w:rsidRDefault="009143B4" w:rsidP="00702413">
            <w:pPr>
              <w:jc w:val="center"/>
              <w:rPr>
                <w:b/>
                <w:bCs/>
              </w:rPr>
            </w:pPr>
            <w:r>
              <w:rPr>
                <w:b/>
                <w:bCs/>
              </w:rPr>
              <w:t>32,650</w:t>
            </w:r>
          </w:p>
        </w:tc>
      </w:tr>
    </w:tbl>
    <w:p w14:paraId="43F0E47D" w14:textId="07FA1C88" w:rsidR="00BB0230" w:rsidRDefault="00BB0230" w:rsidP="001453CE"/>
    <w:tbl>
      <w:tblPr>
        <w:tblStyle w:val="TableGrid"/>
        <w:tblW w:w="0" w:type="auto"/>
        <w:tblLook w:val="04A0" w:firstRow="1" w:lastRow="0" w:firstColumn="1" w:lastColumn="0" w:noHBand="0" w:noVBand="1"/>
      </w:tblPr>
      <w:tblGrid>
        <w:gridCol w:w="2830"/>
        <w:gridCol w:w="1843"/>
        <w:gridCol w:w="1895"/>
        <w:gridCol w:w="2448"/>
      </w:tblGrid>
      <w:tr w:rsidR="00020057" w14:paraId="16C0A280" w14:textId="77777777" w:rsidTr="00953515">
        <w:tc>
          <w:tcPr>
            <w:tcW w:w="9016" w:type="dxa"/>
            <w:gridSpan w:val="4"/>
            <w:shd w:val="clear" w:color="auto" w:fill="70AD47" w:themeFill="accent6"/>
          </w:tcPr>
          <w:p w14:paraId="6DBD6B0C" w14:textId="4665A3A8" w:rsidR="00020057" w:rsidRPr="00BB0230" w:rsidRDefault="00020057" w:rsidP="00953515">
            <w:pPr>
              <w:rPr>
                <w:b/>
                <w:bCs/>
              </w:rPr>
            </w:pPr>
            <w:r>
              <w:rPr>
                <w:b/>
                <w:bCs/>
              </w:rPr>
              <w:t xml:space="preserve">Phase </w:t>
            </w:r>
            <w:r w:rsidR="0045452C">
              <w:rPr>
                <w:b/>
                <w:bCs/>
              </w:rPr>
              <w:t>2</w:t>
            </w:r>
            <w:r>
              <w:rPr>
                <w:b/>
                <w:bCs/>
              </w:rPr>
              <w:t>: Gap analysis</w:t>
            </w:r>
          </w:p>
        </w:tc>
      </w:tr>
      <w:tr w:rsidR="00020057" w14:paraId="3C6F1CD6" w14:textId="77777777" w:rsidTr="00300246">
        <w:tc>
          <w:tcPr>
            <w:tcW w:w="2830" w:type="dxa"/>
            <w:shd w:val="clear" w:color="auto" w:fill="C5E0B3" w:themeFill="accent6" w:themeFillTint="66"/>
          </w:tcPr>
          <w:p w14:paraId="7726B4C8" w14:textId="77777777" w:rsidR="00020057" w:rsidRDefault="00020057" w:rsidP="00953515">
            <w:pPr>
              <w:rPr>
                <w:b/>
                <w:bCs/>
              </w:rPr>
            </w:pPr>
            <w:r w:rsidRPr="005C1C0E">
              <w:rPr>
                <w:b/>
                <w:bCs/>
              </w:rPr>
              <w:t>Cost element</w:t>
            </w:r>
          </w:p>
          <w:p w14:paraId="22F243E9" w14:textId="77777777" w:rsidR="00020057" w:rsidRPr="00012CC2" w:rsidRDefault="00020057" w:rsidP="00953515">
            <w:r w:rsidRPr="00012CC2">
              <w:t>- units/</w:t>
            </w:r>
            <w:r>
              <w:t>persons in brackets</w:t>
            </w:r>
          </w:p>
        </w:tc>
        <w:tc>
          <w:tcPr>
            <w:tcW w:w="1843" w:type="dxa"/>
            <w:shd w:val="clear" w:color="auto" w:fill="C5E0B3" w:themeFill="accent6" w:themeFillTint="66"/>
          </w:tcPr>
          <w:p w14:paraId="432400CF" w14:textId="77777777" w:rsidR="00020057" w:rsidRPr="005C1C0E" w:rsidRDefault="00020057" w:rsidP="00702413">
            <w:pPr>
              <w:jc w:val="center"/>
              <w:rPr>
                <w:b/>
                <w:bCs/>
              </w:rPr>
            </w:pPr>
            <w:r>
              <w:rPr>
                <w:b/>
                <w:bCs/>
              </w:rPr>
              <w:t>Cost per day</w:t>
            </w:r>
          </w:p>
        </w:tc>
        <w:tc>
          <w:tcPr>
            <w:tcW w:w="1895" w:type="dxa"/>
            <w:shd w:val="clear" w:color="auto" w:fill="C5E0B3" w:themeFill="accent6" w:themeFillTint="66"/>
          </w:tcPr>
          <w:p w14:paraId="573FE3C2" w14:textId="77777777" w:rsidR="00020057" w:rsidRPr="005C1C0E" w:rsidRDefault="00020057" w:rsidP="00702413">
            <w:pPr>
              <w:jc w:val="center"/>
              <w:rPr>
                <w:b/>
                <w:bCs/>
              </w:rPr>
            </w:pPr>
            <w:r>
              <w:rPr>
                <w:b/>
                <w:bCs/>
              </w:rPr>
              <w:t>Days</w:t>
            </w:r>
          </w:p>
        </w:tc>
        <w:tc>
          <w:tcPr>
            <w:tcW w:w="2448" w:type="dxa"/>
            <w:shd w:val="clear" w:color="auto" w:fill="C5E0B3" w:themeFill="accent6" w:themeFillTint="66"/>
          </w:tcPr>
          <w:p w14:paraId="49116C28" w14:textId="77777777" w:rsidR="00020057" w:rsidRPr="005C1C0E" w:rsidRDefault="00020057" w:rsidP="00702413">
            <w:pPr>
              <w:jc w:val="center"/>
              <w:rPr>
                <w:b/>
                <w:bCs/>
              </w:rPr>
            </w:pPr>
            <w:r w:rsidRPr="005C1C0E">
              <w:rPr>
                <w:b/>
                <w:bCs/>
              </w:rPr>
              <w:t>Total estimated cost (AUD)</w:t>
            </w:r>
          </w:p>
        </w:tc>
      </w:tr>
      <w:tr w:rsidR="00020057" w14:paraId="53E18663" w14:textId="77777777" w:rsidTr="00300246">
        <w:tc>
          <w:tcPr>
            <w:tcW w:w="2830" w:type="dxa"/>
            <w:tcBorders>
              <w:bottom w:val="single" w:sz="4" w:space="0" w:color="auto"/>
            </w:tcBorders>
          </w:tcPr>
          <w:p w14:paraId="70BD06F9" w14:textId="21FB89EA" w:rsidR="00020057" w:rsidRDefault="00863B07" w:rsidP="00953515">
            <w:r>
              <w:lastRenderedPageBreak/>
              <w:t>T</w:t>
            </w:r>
            <w:r w:rsidR="00020057">
              <w:t>ransportation</w:t>
            </w:r>
          </w:p>
        </w:tc>
        <w:tc>
          <w:tcPr>
            <w:tcW w:w="1843" w:type="dxa"/>
          </w:tcPr>
          <w:p w14:paraId="1EC17E83" w14:textId="79E7AFF2" w:rsidR="00020057" w:rsidRDefault="00237C8C" w:rsidP="00702413">
            <w:pPr>
              <w:jc w:val="center"/>
            </w:pPr>
            <w:r>
              <w:t>145</w:t>
            </w:r>
          </w:p>
        </w:tc>
        <w:tc>
          <w:tcPr>
            <w:tcW w:w="1895" w:type="dxa"/>
          </w:tcPr>
          <w:p w14:paraId="001F2B67" w14:textId="62FA7BFA" w:rsidR="00020057" w:rsidRDefault="006A4B01" w:rsidP="00702413">
            <w:pPr>
              <w:jc w:val="center"/>
            </w:pPr>
            <w:r>
              <w:t>8</w:t>
            </w:r>
          </w:p>
        </w:tc>
        <w:tc>
          <w:tcPr>
            <w:tcW w:w="2448" w:type="dxa"/>
          </w:tcPr>
          <w:p w14:paraId="46D0D0A8" w14:textId="728F6A8C" w:rsidR="00020057" w:rsidRDefault="006A4B01" w:rsidP="00702413">
            <w:pPr>
              <w:jc w:val="center"/>
            </w:pPr>
            <w:r w:rsidRPr="006A4B01">
              <w:t>1</w:t>
            </w:r>
            <w:r>
              <w:t>,</w:t>
            </w:r>
            <w:r w:rsidRPr="006A4B01">
              <w:t>160</w:t>
            </w:r>
          </w:p>
        </w:tc>
      </w:tr>
      <w:tr w:rsidR="00C97E27" w14:paraId="43ACE974" w14:textId="77777777" w:rsidTr="00300246">
        <w:tc>
          <w:tcPr>
            <w:tcW w:w="2830" w:type="dxa"/>
            <w:tcBorders>
              <w:bottom w:val="single" w:sz="4" w:space="0" w:color="auto"/>
            </w:tcBorders>
          </w:tcPr>
          <w:p w14:paraId="6A9D1631" w14:textId="1A4778E2" w:rsidR="00C97E27" w:rsidRDefault="00C97E27" w:rsidP="00953515">
            <w:r>
              <w:t>Consultant</w:t>
            </w:r>
            <w:r w:rsidR="00F74144">
              <w:t xml:space="preserve"> (1)</w:t>
            </w:r>
          </w:p>
        </w:tc>
        <w:tc>
          <w:tcPr>
            <w:tcW w:w="1843" w:type="dxa"/>
          </w:tcPr>
          <w:p w14:paraId="27694140" w14:textId="3D98F44A" w:rsidR="00C97E27" w:rsidRDefault="00C97E27" w:rsidP="00702413">
            <w:pPr>
              <w:jc w:val="center"/>
            </w:pPr>
            <w:r>
              <w:t>500</w:t>
            </w:r>
          </w:p>
        </w:tc>
        <w:tc>
          <w:tcPr>
            <w:tcW w:w="1895" w:type="dxa"/>
          </w:tcPr>
          <w:p w14:paraId="0BF8F9DD" w14:textId="0E521B04" w:rsidR="00C97E27" w:rsidRDefault="00B47653" w:rsidP="00702413">
            <w:pPr>
              <w:jc w:val="center"/>
            </w:pPr>
            <w:r>
              <w:t>15</w:t>
            </w:r>
          </w:p>
        </w:tc>
        <w:tc>
          <w:tcPr>
            <w:tcW w:w="2448" w:type="dxa"/>
          </w:tcPr>
          <w:p w14:paraId="69963CF1" w14:textId="4B8127B5" w:rsidR="00C97E27" w:rsidRPr="006A4B01" w:rsidRDefault="00F74144" w:rsidP="00702413">
            <w:pPr>
              <w:jc w:val="center"/>
            </w:pPr>
            <w:r>
              <w:t>10,000</w:t>
            </w:r>
          </w:p>
        </w:tc>
      </w:tr>
      <w:tr w:rsidR="006A4B01" w14:paraId="1E8B697A" w14:textId="77777777" w:rsidTr="00300246">
        <w:tc>
          <w:tcPr>
            <w:tcW w:w="2830" w:type="dxa"/>
            <w:tcBorders>
              <w:bottom w:val="single" w:sz="4" w:space="0" w:color="auto"/>
            </w:tcBorders>
          </w:tcPr>
          <w:p w14:paraId="57754D08" w14:textId="77777777" w:rsidR="006A4B01" w:rsidRDefault="006A4B01" w:rsidP="0065795B">
            <w:r>
              <w:t>IWG members (2)</w:t>
            </w:r>
          </w:p>
        </w:tc>
        <w:tc>
          <w:tcPr>
            <w:tcW w:w="1843" w:type="dxa"/>
            <w:tcBorders>
              <w:bottom w:val="single" w:sz="4" w:space="0" w:color="auto"/>
            </w:tcBorders>
          </w:tcPr>
          <w:p w14:paraId="4A190F09" w14:textId="77777777" w:rsidR="006A4B01" w:rsidRDefault="006A4B01" w:rsidP="0065795B">
            <w:pPr>
              <w:jc w:val="center"/>
            </w:pPr>
            <w:r>
              <w:t>500</w:t>
            </w:r>
          </w:p>
        </w:tc>
        <w:tc>
          <w:tcPr>
            <w:tcW w:w="1895" w:type="dxa"/>
            <w:tcBorders>
              <w:bottom w:val="single" w:sz="4" w:space="0" w:color="auto"/>
            </w:tcBorders>
          </w:tcPr>
          <w:p w14:paraId="3E62B206" w14:textId="1935A717" w:rsidR="006A4B01" w:rsidRDefault="006A4B01" w:rsidP="0065795B">
            <w:pPr>
              <w:jc w:val="center"/>
            </w:pPr>
            <w:r>
              <w:t>8</w:t>
            </w:r>
          </w:p>
        </w:tc>
        <w:tc>
          <w:tcPr>
            <w:tcW w:w="2448" w:type="dxa"/>
          </w:tcPr>
          <w:p w14:paraId="6B545D47" w14:textId="45B5CD6B" w:rsidR="006A4B01" w:rsidRDefault="006A4B01" w:rsidP="0065795B">
            <w:pPr>
              <w:jc w:val="center"/>
            </w:pPr>
            <w:r>
              <w:t>8,000</w:t>
            </w:r>
          </w:p>
        </w:tc>
      </w:tr>
      <w:tr w:rsidR="006A4B01" w14:paraId="1206D87B" w14:textId="77777777" w:rsidTr="00300246">
        <w:tc>
          <w:tcPr>
            <w:tcW w:w="2830" w:type="dxa"/>
            <w:tcBorders>
              <w:bottom w:val="single" w:sz="4" w:space="0" w:color="auto"/>
            </w:tcBorders>
          </w:tcPr>
          <w:p w14:paraId="655A2A63" w14:textId="77777777" w:rsidR="006A4B01" w:rsidRDefault="006A4B01" w:rsidP="0065795B">
            <w:r>
              <w:t>FSC staff (1)</w:t>
            </w:r>
          </w:p>
        </w:tc>
        <w:tc>
          <w:tcPr>
            <w:tcW w:w="1843" w:type="dxa"/>
            <w:tcBorders>
              <w:bottom w:val="single" w:sz="4" w:space="0" w:color="auto"/>
            </w:tcBorders>
          </w:tcPr>
          <w:p w14:paraId="4F18F33A" w14:textId="77777777" w:rsidR="006A4B01" w:rsidRDefault="006A4B01" w:rsidP="0065795B">
            <w:pPr>
              <w:jc w:val="center"/>
            </w:pPr>
            <w:r>
              <w:t>500</w:t>
            </w:r>
          </w:p>
        </w:tc>
        <w:tc>
          <w:tcPr>
            <w:tcW w:w="1895" w:type="dxa"/>
            <w:tcBorders>
              <w:bottom w:val="single" w:sz="4" w:space="0" w:color="auto"/>
            </w:tcBorders>
          </w:tcPr>
          <w:p w14:paraId="0B37DB0E" w14:textId="0290B231" w:rsidR="006A4B01" w:rsidRDefault="006A4B01" w:rsidP="0065795B">
            <w:pPr>
              <w:jc w:val="center"/>
            </w:pPr>
            <w:r>
              <w:t>8</w:t>
            </w:r>
          </w:p>
        </w:tc>
        <w:tc>
          <w:tcPr>
            <w:tcW w:w="2448" w:type="dxa"/>
          </w:tcPr>
          <w:p w14:paraId="78DB5989" w14:textId="2565E57F" w:rsidR="006A4B01" w:rsidRDefault="006A4B01" w:rsidP="0065795B">
            <w:pPr>
              <w:jc w:val="center"/>
            </w:pPr>
            <w:r>
              <w:t>4,000</w:t>
            </w:r>
          </w:p>
        </w:tc>
      </w:tr>
      <w:tr w:rsidR="00F74144" w14:paraId="703F0DB7" w14:textId="77777777" w:rsidTr="004E4207">
        <w:tc>
          <w:tcPr>
            <w:tcW w:w="2830" w:type="dxa"/>
            <w:tcBorders>
              <w:bottom w:val="single" w:sz="4" w:space="0" w:color="auto"/>
            </w:tcBorders>
          </w:tcPr>
          <w:p w14:paraId="0E03EC47" w14:textId="77777777" w:rsidR="00F74144" w:rsidRDefault="00F74144" w:rsidP="004E4207">
            <w:r>
              <w:t>Traditional Owner guides (4)</w:t>
            </w:r>
          </w:p>
        </w:tc>
        <w:tc>
          <w:tcPr>
            <w:tcW w:w="1843" w:type="dxa"/>
            <w:tcBorders>
              <w:bottom w:val="single" w:sz="4" w:space="0" w:color="auto"/>
            </w:tcBorders>
          </w:tcPr>
          <w:p w14:paraId="478C22B4" w14:textId="1A88D07E" w:rsidR="00F74144" w:rsidRDefault="00F74144" w:rsidP="004E4207">
            <w:pPr>
              <w:jc w:val="center"/>
            </w:pPr>
            <w:r>
              <w:t>200</w:t>
            </w:r>
          </w:p>
        </w:tc>
        <w:tc>
          <w:tcPr>
            <w:tcW w:w="1895" w:type="dxa"/>
            <w:tcBorders>
              <w:bottom w:val="single" w:sz="4" w:space="0" w:color="auto"/>
            </w:tcBorders>
          </w:tcPr>
          <w:p w14:paraId="661C3518" w14:textId="0DB3251A" w:rsidR="00F74144" w:rsidRDefault="00F74144" w:rsidP="004E4207">
            <w:pPr>
              <w:jc w:val="center"/>
            </w:pPr>
            <w:r>
              <w:t>8</w:t>
            </w:r>
          </w:p>
        </w:tc>
        <w:tc>
          <w:tcPr>
            <w:tcW w:w="2448" w:type="dxa"/>
          </w:tcPr>
          <w:p w14:paraId="632DD486" w14:textId="5D7E7276" w:rsidR="00F74144" w:rsidRDefault="00CB3608" w:rsidP="004E4207">
            <w:pPr>
              <w:jc w:val="center"/>
            </w:pPr>
            <w:r>
              <w:t>6,400</w:t>
            </w:r>
          </w:p>
        </w:tc>
      </w:tr>
      <w:tr w:rsidR="00020057" w14:paraId="0C71C491" w14:textId="77777777" w:rsidTr="00300246">
        <w:tc>
          <w:tcPr>
            <w:tcW w:w="2830" w:type="dxa"/>
            <w:tcBorders>
              <w:left w:val="nil"/>
              <w:bottom w:val="nil"/>
              <w:right w:val="nil"/>
            </w:tcBorders>
          </w:tcPr>
          <w:p w14:paraId="06B74277" w14:textId="6EC1175C" w:rsidR="00020057" w:rsidRDefault="00020057" w:rsidP="00953515"/>
        </w:tc>
        <w:tc>
          <w:tcPr>
            <w:tcW w:w="1843" w:type="dxa"/>
            <w:tcBorders>
              <w:left w:val="nil"/>
              <w:bottom w:val="nil"/>
              <w:right w:val="nil"/>
            </w:tcBorders>
          </w:tcPr>
          <w:p w14:paraId="3F7D7E10" w14:textId="77777777" w:rsidR="00020057" w:rsidRDefault="00020057" w:rsidP="00702413">
            <w:pPr>
              <w:jc w:val="center"/>
              <w:rPr>
                <w:b/>
                <w:bCs/>
              </w:rPr>
            </w:pPr>
          </w:p>
        </w:tc>
        <w:tc>
          <w:tcPr>
            <w:tcW w:w="1895" w:type="dxa"/>
            <w:tcBorders>
              <w:left w:val="nil"/>
              <w:bottom w:val="nil"/>
            </w:tcBorders>
          </w:tcPr>
          <w:p w14:paraId="4C59F372" w14:textId="77777777" w:rsidR="00020057" w:rsidRDefault="00020057" w:rsidP="00702413">
            <w:pPr>
              <w:jc w:val="center"/>
              <w:rPr>
                <w:b/>
                <w:bCs/>
              </w:rPr>
            </w:pPr>
          </w:p>
        </w:tc>
        <w:tc>
          <w:tcPr>
            <w:tcW w:w="2448" w:type="dxa"/>
          </w:tcPr>
          <w:p w14:paraId="31DD28C4" w14:textId="25473092" w:rsidR="00020057" w:rsidRPr="00404518" w:rsidRDefault="00CB3608" w:rsidP="00702413">
            <w:pPr>
              <w:jc w:val="center"/>
              <w:rPr>
                <w:b/>
                <w:bCs/>
              </w:rPr>
            </w:pPr>
            <w:r>
              <w:rPr>
                <w:b/>
                <w:bCs/>
              </w:rPr>
              <w:t>29,560</w:t>
            </w:r>
          </w:p>
        </w:tc>
      </w:tr>
    </w:tbl>
    <w:p w14:paraId="54798DD6" w14:textId="4CEC284D" w:rsidR="0067578F" w:rsidRDefault="0067578F" w:rsidP="001453CE"/>
    <w:tbl>
      <w:tblPr>
        <w:tblStyle w:val="TableGrid"/>
        <w:tblW w:w="0" w:type="auto"/>
        <w:tblLook w:val="04A0" w:firstRow="1" w:lastRow="0" w:firstColumn="1" w:lastColumn="0" w:noHBand="0" w:noVBand="1"/>
      </w:tblPr>
      <w:tblGrid>
        <w:gridCol w:w="2830"/>
        <w:gridCol w:w="1843"/>
        <w:gridCol w:w="1895"/>
        <w:gridCol w:w="2448"/>
      </w:tblGrid>
      <w:tr w:rsidR="00953515" w14:paraId="487DA3CD" w14:textId="77777777" w:rsidTr="00953515">
        <w:tc>
          <w:tcPr>
            <w:tcW w:w="9016" w:type="dxa"/>
            <w:gridSpan w:val="4"/>
            <w:shd w:val="clear" w:color="auto" w:fill="70AD47" w:themeFill="accent6"/>
          </w:tcPr>
          <w:p w14:paraId="1773973C" w14:textId="0B64EA66" w:rsidR="00953515" w:rsidRPr="00BB0230" w:rsidRDefault="00953515" w:rsidP="00953515">
            <w:pPr>
              <w:rPr>
                <w:b/>
                <w:bCs/>
              </w:rPr>
            </w:pPr>
            <w:r>
              <w:rPr>
                <w:b/>
                <w:bCs/>
              </w:rPr>
              <w:t xml:space="preserve">Phase </w:t>
            </w:r>
            <w:r w:rsidR="0045452C">
              <w:rPr>
                <w:b/>
                <w:bCs/>
              </w:rPr>
              <w:t>3</w:t>
            </w:r>
            <w:r>
              <w:rPr>
                <w:b/>
                <w:bCs/>
              </w:rPr>
              <w:t>: Developing market for timber products</w:t>
            </w:r>
            <w:r w:rsidR="00862838">
              <w:rPr>
                <w:b/>
                <w:bCs/>
              </w:rPr>
              <w:t xml:space="preserve"> – repeated in year 1, 2, 3, 4 and 5</w:t>
            </w:r>
          </w:p>
        </w:tc>
      </w:tr>
      <w:tr w:rsidR="00953515" w14:paraId="61E04B94" w14:textId="77777777" w:rsidTr="00300246">
        <w:tc>
          <w:tcPr>
            <w:tcW w:w="2830" w:type="dxa"/>
            <w:shd w:val="clear" w:color="auto" w:fill="C5E0B3" w:themeFill="accent6" w:themeFillTint="66"/>
          </w:tcPr>
          <w:p w14:paraId="1701C27F" w14:textId="77777777" w:rsidR="00953515" w:rsidRDefault="00953515" w:rsidP="00953515">
            <w:pPr>
              <w:rPr>
                <w:b/>
                <w:bCs/>
              </w:rPr>
            </w:pPr>
            <w:r w:rsidRPr="005C1C0E">
              <w:rPr>
                <w:b/>
                <w:bCs/>
              </w:rPr>
              <w:t>Cost element</w:t>
            </w:r>
          </w:p>
          <w:p w14:paraId="398F3F81" w14:textId="77777777" w:rsidR="00953515" w:rsidRPr="00012CC2" w:rsidRDefault="00953515" w:rsidP="00953515">
            <w:r w:rsidRPr="00012CC2">
              <w:t>- units/</w:t>
            </w:r>
            <w:r>
              <w:t>persons in brackets</w:t>
            </w:r>
          </w:p>
        </w:tc>
        <w:tc>
          <w:tcPr>
            <w:tcW w:w="1843" w:type="dxa"/>
            <w:shd w:val="clear" w:color="auto" w:fill="C5E0B3" w:themeFill="accent6" w:themeFillTint="66"/>
          </w:tcPr>
          <w:p w14:paraId="478408A3" w14:textId="77777777" w:rsidR="00953515" w:rsidRPr="005C1C0E" w:rsidRDefault="00953515" w:rsidP="00702413">
            <w:pPr>
              <w:jc w:val="center"/>
              <w:rPr>
                <w:b/>
                <w:bCs/>
              </w:rPr>
            </w:pPr>
            <w:r>
              <w:rPr>
                <w:b/>
                <w:bCs/>
              </w:rPr>
              <w:t>Cost per day</w:t>
            </w:r>
          </w:p>
        </w:tc>
        <w:tc>
          <w:tcPr>
            <w:tcW w:w="1895" w:type="dxa"/>
            <w:shd w:val="clear" w:color="auto" w:fill="C5E0B3" w:themeFill="accent6" w:themeFillTint="66"/>
          </w:tcPr>
          <w:p w14:paraId="2F4C27B6" w14:textId="77777777" w:rsidR="00953515" w:rsidRPr="005C1C0E" w:rsidRDefault="00953515" w:rsidP="00702413">
            <w:pPr>
              <w:jc w:val="center"/>
              <w:rPr>
                <w:b/>
                <w:bCs/>
              </w:rPr>
            </w:pPr>
            <w:r>
              <w:rPr>
                <w:b/>
                <w:bCs/>
              </w:rPr>
              <w:t>Days</w:t>
            </w:r>
          </w:p>
        </w:tc>
        <w:tc>
          <w:tcPr>
            <w:tcW w:w="2448" w:type="dxa"/>
            <w:shd w:val="clear" w:color="auto" w:fill="C5E0B3" w:themeFill="accent6" w:themeFillTint="66"/>
          </w:tcPr>
          <w:p w14:paraId="179C4A6F" w14:textId="77777777" w:rsidR="00953515" w:rsidRPr="005C1C0E" w:rsidRDefault="00953515" w:rsidP="00702413">
            <w:pPr>
              <w:jc w:val="center"/>
              <w:rPr>
                <w:b/>
                <w:bCs/>
              </w:rPr>
            </w:pPr>
            <w:r w:rsidRPr="005C1C0E">
              <w:rPr>
                <w:b/>
                <w:bCs/>
              </w:rPr>
              <w:t>Total estimated cost (AUD)</w:t>
            </w:r>
          </w:p>
        </w:tc>
      </w:tr>
      <w:tr w:rsidR="00702413" w14:paraId="5886EDAD" w14:textId="77777777" w:rsidTr="00300246">
        <w:tc>
          <w:tcPr>
            <w:tcW w:w="2830" w:type="dxa"/>
            <w:shd w:val="clear" w:color="auto" w:fill="FFFFFF" w:themeFill="background1"/>
          </w:tcPr>
          <w:p w14:paraId="4726483F" w14:textId="18F8428D" w:rsidR="00702413" w:rsidRPr="00702413" w:rsidRDefault="00702413" w:rsidP="00953515">
            <w:r w:rsidRPr="00702413">
              <w:t>Travel</w:t>
            </w:r>
          </w:p>
        </w:tc>
        <w:tc>
          <w:tcPr>
            <w:tcW w:w="1843" w:type="dxa"/>
            <w:shd w:val="clear" w:color="auto" w:fill="FFFFFF" w:themeFill="background1"/>
          </w:tcPr>
          <w:p w14:paraId="22AE6E75" w14:textId="74826672" w:rsidR="00702413" w:rsidRDefault="00702413" w:rsidP="00702413">
            <w:pPr>
              <w:jc w:val="center"/>
              <w:rPr>
                <w:b/>
                <w:bCs/>
              </w:rPr>
            </w:pPr>
            <w:r>
              <w:rPr>
                <w:b/>
                <w:bCs/>
              </w:rPr>
              <w:t>-</w:t>
            </w:r>
          </w:p>
        </w:tc>
        <w:tc>
          <w:tcPr>
            <w:tcW w:w="1895" w:type="dxa"/>
            <w:shd w:val="clear" w:color="auto" w:fill="FFFFFF" w:themeFill="background1"/>
          </w:tcPr>
          <w:p w14:paraId="18D0429E" w14:textId="2A0284DF" w:rsidR="00702413" w:rsidRDefault="00702413" w:rsidP="00702413">
            <w:pPr>
              <w:jc w:val="center"/>
              <w:rPr>
                <w:b/>
                <w:bCs/>
              </w:rPr>
            </w:pPr>
            <w:r>
              <w:rPr>
                <w:b/>
                <w:bCs/>
              </w:rPr>
              <w:t>-</w:t>
            </w:r>
          </w:p>
        </w:tc>
        <w:tc>
          <w:tcPr>
            <w:tcW w:w="2448" w:type="dxa"/>
            <w:shd w:val="clear" w:color="auto" w:fill="FFFFFF" w:themeFill="background1"/>
          </w:tcPr>
          <w:p w14:paraId="08985F26" w14:textId="5A140204" w:rsidR="00702413" w:rsidRPr="00702413" w:rsidRDefault="00862838" w:rsidP="00702413">
            <w:pPr>
              <w:jc w:val="center"/>
            </w:pPr>
            <w:r>
              <w:t>1,200</w:t>
            </w:r>
          </w:p>
        </w:tc>
      </w:tr>
      <w:tr w:rsidR="00702413" w14:paraId="40717A9A" w14:textId="77777777" w:rsidTr="00300246">
        <w:tc>
          <w:tcPr>
            <w:tcW w:w="2830" w:type="dxa"/>
            <w:shd w:val="clear" w:color="auto" w:fill="FFFFFF" w:themeFill="background1"/>
          </w:tcPr>
          <w:p w14:paraId="40E0A26A" w14:textId="29DF78AC" w:rsidR="00702413" w:rsidRPr="00702413" w:rsidRDefault="00237C8C" w:rsidP="00953515">
            <w:r>
              <w:t>Transportation</w:t>
            </w:r>
            <w:r w:rsidR="00827D27">
              <w:t xml:space="preserve"> and accommodation </w:t>
            </w:r>
          </w:p>
        </w:tc>
        <w:tc>
          <w:tcPr>
            <w:tcW w:w="1843" w:type="dxa"/>
            <w:shd w:val="clear" w:color="auto" w:fill="FFFFFF" w:themeFill="background1"/>
          </w:tcPr>
          <w:p w14:paraId="04C38D36" w14:textId="12D5948B" w:rsidR="00702413" w:rsidRPr="00702413" w:rsidRDefault="00827D27" w:rsidP="00702413">
            <w:pPr>
              <w:jc w:val="center"/>
            </w:pPr>
            <w:r>
              <w:t>3</w:t>
            </w:r>
            <w:r w:rsidR="00702413">
              <w:t>50</w:t>
            </w:r>
          </w:p>
        </w:tc>
        <w:tc>
          <w:tcPr>
            <w:tcW w:w="1895" w:type="dxa"/>
            <w:shd w:val="clear" w:color="auto" w:fill="FFFFFF" w:themeFill="background1"/>
          </w:tcPr>
          <w:p w14:paraId="5D0CF5C8" w14:textId="78D42490" w:rsidR="00702413" w:rsidRPr="00702413" w:rsidRDefault="00862838" w:rsidP="00702413">
            <w:pPr>
              <w:jc w:val="center"/>
            </w:pPr>
            <w:r>
              <w:t>3</w:t>
            </w:r>
          </w:p>
        </w:tc>
        <w:tc>
          <w:tcPr>
            <w:tcW w:w="2448" w:type="dxa"/>
            <w:shd w:val="clear" w:color="auto" w:fill="FFFFFF" w:themeFill="background1"/>
          </w:tcPr>
          <w:p w14:paraId="553DD717" w14:textId="26F22A0A" w:rsidR="00702413" w:rsidRPr="00702413" w:rsidRDefault="00862838" w:rsidP="00702413">
            <w:pPr>
              <w:jc w:val="center"/>
            </w:pPr>
            <w:r>
              <w:t>1,050</w:t>
            </w:r>
          </w:p>
        </w:tc>
      </w:tr>
      <w:tr w:rsidR="00953515" w14:paraId="34FB92FB" w14:textId="77777777" w:rsidTr="00862838">
        <w:tc>
          <w:tcPr>
            <w:tcW w:w="2830" w:type="dxa"/>
            <w:tcBorders>
              <w:bottom w:val="single" w:sz="4" w:space="0" w:color="auto"/>
            </w:tcBorders>
          </w:tcPr>
          <w:p w14:paraId="74C06300" w14:textId="7E564746" w:rsidR="00953515" w:rsidRDefault="00A54DEA" w:rsidP="00953515">
            <w:r>
              <w:t>FSC staff</w:t>
            </w:r>
            <w:r w:rsidR="006A4B01">
              <w:t xml:space="preserve"> </w:t>
            </w:r>
          </w:p>
        </w:tc>
        <w:tc>
          <w:tcPr>
            <w:tcW w:w="1843" w:type="dxa"/>
            <w:tcBorders>
              <w:bottom w:val="single" w:sz="4" w:space="0" w:color="auto"/>
            </w:tcBorders>
          </w:tcPr>
          <w:p w14:paraId="13A2E8F8" w14:textId="5BD52EFF" w:rsidR="00953515" w:rsidRDefault="004C3E1E" w:rsidP="00702413">
            <w:pPr>
              <w:jc w:val="center"/>
            </w:pPr>
            <w:r>
              <w:t>500</w:t>
            </w:r>
          </w:p>
        </w:tc>
        <w:tc>
          <w:tcPr>
            <w:tcW w:w="1895" w:type="dxa"/>
            <w:tcBorders>
              <w:bottom w:val="single" w:sz="4" w:space="0" w:color="auto"/>
            </w:tcBorders>
          </w:tcPr>
          <w:p w14:paraId="6BD03035" w14:textId="41D31819" w:rsidR="00953515" w:rsidRDefault="00862838" w:rsidP="00702413">
            <w:pPr>
              <w:jc w:val="center"/>
            </w:pPr>
            <w:r>
              <w:t>6</w:t>
            </w:r>
          </w:p>
        </w:tc>
        <w:tc>
          <w:tcPr>
            <w:tcW w:w="2448" w:type="dxa"/>
          </w:tcPr>
          <w:p w14:paraId="2CD65159" w14:textId="5CCC242C" w:rsidR="00953515" w:rsidRDefault="00862838" w:rsidP="00702413">
            <w:pPr>
              <w:jc w:val="center"/>
            </w:pPr>
            <w:r>
              <w:t>3,000</w:t>
            </w:r>
          </w:p>
        </w:tc>
      </w:tr>
      <w:tr w:rsidR="00862838" w14:paraId="36AF99A3" w14:textId="77777777" w:rsidTr="00862838">
        <w:tc>
          <w:tcPr>
            <w:tcW w:w="2830" w:type="dxa"/>
            <w:tcBorders>
              <w:left w:val="nil"/>
              <w:bottom w:val="nil"/>
              <w:right w:val="nil"/>
            </w:tcBorders>
          </w:tcPr>
          <w:p w14:paraId="5858483A" w14:textId="784591F0" w:rsidR="00862838" w:rsidRDefault="00862838" w:rsidP="00862838">
            <w:r w:rsidRPr="005B41F2">
              <w:t>Cost per year</w:t>
            </w:r>
          </w:p>
        </w:tc>
        <w:tc>
          <w:tcPr>
            <w:tcW w:w="1843" w:type="dxa"/>
            <w:tcBorders>
              <w:left w:val="nil"/>
              <w:bottom w:val="nil"/>
              <w:right w:val="nil"/>
            </w:tcBorders>
          </w:tcPr>
          <w:p w14:paraId="4DD7AFC3" w14:textId="77777777" w:rsidR="00862838" w:rsidRDefault="00862838" w:rsidP="00862838">
            <w:pPr>
              <w:jc w:val="center"/>
            </w:pPr>
          </w:p>
        </w:tc>
        <w:tc>
          <w:tcPr>
            <w:tcW w:w="1895" w:type="dxa"/>
            <w:tcBorders>
              <w:left w:val="nil"/>
              <w:bottom w:val="nil"/>
            </w:tcBorders>
          </w:tcPr>
          <w:p w14:paraId="667EABBF" w14:textId="77777777" w:rsidR="00862838" w:rsidRDefault="00862838" w:rsidP="00862838">
            <w:pPr>
              <w:jc w:val="center"/>
            </w:pPr>
          </w:p>
        </w:tc>
        <w:tc>
          <w:tcPr>
            <w:tcW w:w="2448" w:type="dxa"/>
          </w:tcPr>
          <w:p w14:paraId="248FAB69" w14:textId="4651086C" w:rsidR="00862838" w:rsidRDefault="00862838" w:rsidP="00862838">
            <w:pPr>
              <w:jc w:val="center"/>
            </w:pPr>
            <w:r>
              <w:rPr>
                <w:b/>
                <w:bCs/>
              </w:rPr>
              <w:t>5,250</w:t>
            </w:r>
          </w:p>
        </w:tc>
      </w:tr>
      <w:tr w:rsidR="00862838" w14:paraId="2A680594" w14:textId="77777777" w:rsidTr="00862838">
        <w:tc>
          <w:tcPr>
            <w:tcW w:w="2830" w:type="dxa"/>
            <w:tcBorders>
              <w:top w:val="nil"/>
              <w:left w:val="nil"/>
              <w:bottom w:val="nil"/>
              <w:right w:val="nil"/>
            </w:tcBorders>
          </w:tcPr>
          <w:p w14:paraId="265F6160" w14:textId="1FFCA930" w:rsidR="00862838" w:rsidRDefault="00862838" w:rsidP="00862838">
            <w:r w:rsidRPr="005B41F2">
              <w:t>Cost full certification cycle</w:t>
            </w:r>
          </w:p>
        </w:tc>
        <w:tc>
          <w:tcPr>
            <w:tcW w:w="1843" w:type="dxa"/>
            <w:tcBorders>
              <w:top w:val="nil"/>
              <w:left w:val="nil"/>
              <w:bottom w:val="nil"/>
              <w:right w:val="nil"/>
            </w:tcBorders>
          </w:tcPr>
          <w:p w14:paraId="34277452" w14:textId="77777777" w:rsidR="00862838" w:rsidRDefault="00862838" w:rsidP="00862838">
            <w:pPr>
              <w:jc w:val="center"/>
              <w:rPr>
                <w:b/>
                <w:bCs/>
              </w:rPr>
            </w:pPr>
          </w:p>
        </w:tc>
        <w:tc>
          <w:tcPr>
            <w:tcW w:w="1895" w:type="dxa"/>
            <w:tcBorders>
              <w:top w:val="nil"/>
              <w:left w:val="nil"/>
              <w:bottom w:val="nil"/>
            </w:tcBorders>
          </w:tcPr>
          <w:p w14:paraId="68A63C76" w14:textId="77777777" w:rsidR="00862838" w:rsidRDefault="00862838" w:rsidP="00862838">
            <w:pPr>
              <w:jc w:val="center"/>
              <w:rPr>
                <w:b/>
                <w:bCs/>
              </w:rPr>
            </w:pPr>
          </w:p>
        </w:tc>
        <w:tc>
          <w:tcPr>
            <w:tcW w:w="2448" w:type="dxa"/>
          </w:tcPr>
          <w:p w14:paraId="4C6A706E" w14:textId="190B6F45" w:rsidR="00862838" w:rsidRPr="00404518" w:rsidRDefault="00862838" w:rsidP="00862838">
            <w:pPr>
              <w:jc w:val="center"/>
              <w:rPr>
                <w:b/>
                <w:bCs/>
              </w:rPr>
            </w:pPr>
            <w:r w:rsidRPr="00862838">
              <w:rPr>
                <w:b/>
                <w:bCs/>
              </w:rPr>
              <w:t>31</w:t>
            </w:r>
            <w:r>
              <w:rPr>
                <w:b/>
                <w:bCs/>
              </w:rPr>
              <w:t>,</w:t>
            </w:r>
            <w:r w:rsidRPr="00862838">
              <w:rPr>
                <w:b/>
                <w:bCs/>
              </w:rPr>
              <w:t>500</w:t>
            </w:r>
          </w:p>
        </w:tc>
      </w:tr>
    </w:tbl>
    <w:p w14:paraId="3B03AF94" w14:textId="77777777" w:rsidR="00953515" w:rsidRDefault="00953515" w:rsidP="001453CE"/>
    <w:tbl>
      <w:tblPr>
        <w:tblStyle w:val="TableGrid"/>
        <w:tblW w:w="0" w:type="auto"/>
        <w:tblLook w:val="04A0" w:firstRow="1" w:lastRow="0" w:firstColumn="1" w:lastColumn="0" w:noHBand="0" w:noVBand="1"/>
      </w:tblPr>
      <w:tblGrid>
        <w:gridCol w:w="2830"/>
        <w:gridCol w:w="1843"/>
        <w:gridCol w:w="1895"/>
        <w:gridCol w:w="2448"/>
      </w:tblGrid>
      <w:tr w:rsidR="00020057" w14:paraId="13471138" w14:textId="77777777" w:rsidTr="00953515">
        <w:tc>
          <w:tcPr>
            <w:tcW w:w="9016" w:type="dxa"/>
            <w:gridSpan w:val="4"/>
            <w:shd w:val="clear" w:color="auto" w:fill="70AD47" w:themeFill="accent6"/>
          </w:tcPr>
          <w:p w14:paraId="3CFB6463" w14:textId="268BC3BE" w:rsidR="00020057" w:rsidRPr="00BB0230" w:rsidRDefault="00020057" w:rsidP="00953515">
            <w:pPr>
              <w:rPr>
                <w:b/>
                <w:bCs/>
              </w:rPr>
            </w:pPr>
            <w:r>
              <w:rPr>
                <w:b/>
                <w:bCs/>
              </w:rPr>
              <w:t xml:space="preserve">Phase </w:t>
            </w:r>
            <w:r w:rsidR="0045452C">
              <w:rPr>
                <w:b/>
                <w:bCs/>
              </w:rPr>
              <w:t>4</w:t>
            </w:r>
            <w:r>
              <w:rPr>
                <w:b/>
                <w:bCs/>
              </w:rPr>
              <w:t xml:space="preserve">: </w:t>
            </w:r>
            <w:r w:rsidR="00796FA4">
              <w:rPr>
                <w:b/>
                <w:bCs/>
              </w:rPr>
              <w:t xml:space="preserve">Conformance with </w:t>
            </w:r>
            <w:r w:rsidR="003D0FE8">
              <w:rPr>
                <w:b/>
                <w:bCs/>
              </w:rPr>
              <w:t>Core</w:t>
            </w:r>
            <w:r w:rsidR="00796FA4">
              <w:rPr>
                <w:b/>
                <w:bCs/>
              </w:rPr>
              <w:t xml:space="preserve"> Criteria and</w:t>
            </w:r>
            <w:r w:rsidR="00317F32" w:rsidRPr="00317F32">
              <w:rPr>
                <w:b/>
                <w:bCs/>
              </w:rPr>
              <w:t xml:space="preserve"> Developing </w:t>
            </w:r>
            <w:r w:rsidR="005C015E">
              <w:rPr>
                <w:b/>
                <w:bCs/>
              </w:rPr>
              <w:t>a</w:t>
            </w:r>
            <w:r w:rsidR="00317F32" w:rsidRPr="00317F32">
              <w:rPr>
                <w:b/>
                <w:bCs/>
              </w:rPr>
              <w:t xml:space="preserve">ction </w:t>
            </w:r>
            <w:r w:rsidR="005C015E">
              <w:rPr>
                <w:b/>
                <w:bCs/>
              </w:rPr>
              <w:t>p</w:t>
            </w:r>
            <w:r w:rsidR="00317F32" w:rsidRPr="00317F32">
              <w:rPr>
                <w:b/>
                <w:bCs/>
              </w:rPr>
              <w:t>lan</w:t>
            </w:r>
          </w:p>
        </w:tc>
      </w:tr>
      <w:tr w:rsidR="00020057" w14:paraId="72622302" w14:textId="77777777" w:rsidTr="00300246">
        <w:tc>
          <w:tcPr>
            <w:tcW w:w="2830" w:type="dxa"/>
            <w:shd w:val="clear" w:color="auto" w:fill="C5E0B3" w:themeFill="accent6" w:themeFillTint="66"/>
          </w:tcPr>
          <w:p w14:paraId="286C505C" w14:textId="77777777" w:rsidR="00020057" w:rsidRDefault="00020057" w:rsidP="00953515">
            <w:pPr>
              <w:rPr>
                <w:b/>
                <w:bCs/>
              </w:rPr>
            </w:pPr>
            <w:r w:rsidRPr="005C1C0E">
              <w:rPr>
                <w:b/>
                <w:bCs/>
              </w:rPr>
              <w:t>Cost element</w:t>
            </w:r>
          </w:p>
          <w:p w14:paraId="5E53AA0B" w14:textId="77777777" w:rsidR="00020057" w:rsidRPr="00012CC2" w:rsidRDefault="00020057" w:rsidP="00953515">
            <w:r w:rsidRPr="00012CC2">
              <w:t>- units/</w:t>
            </w:r>
            <w:r>
              <w:t>persons in brackets</w:t>
            </w:r>
          </w:p>
        </w:tc>
        <w:tc>
          <w:tcPr>
            <w:tcW w:w="1843" w:type="dxa"/>
            <w:shd w:val="clear" w:color="auto" w:fill="C5E0B3" w:themeFill="accent6" w:themeFillTint="66"/>
          </w:tcPr>
          <w:p w14:paraId="4AAF52EB" w14:textId="77777777" w:rsidR="00020057" w:rsidRPr="005C1C0E" w:rsidRDefault="00020057" w:rsidP="00702413">
            <w:pPr>
              <w:jc w:val="center"/>
              <w:rPr>
                <w:b/>
                <w:bCs/>
              </w:rPr>
            </w:pPr>
            <w:r>
              <w:rPr>
                <w:b/>
                <w:bCs/>
              </w:rPr>
              <w:t>Cost per day</w:t>
            </w:r>
          </w:p>
        </w:tc>
        <w:tc>
          <w:tcPr>
            <w:tcW w:w="1895" w:type="dxa"/>
            <w:shd w:val="clear" w:color="auto" w:fill="C5E0B3" w:themeFill="accent6" w:themeFillTint="66"/>
          </w:tcPr>
          <w:p w14:paraId="430CE2EE" w14:textId="77777777" w:rsidR="00020057" w:rsidRPr="005C1C0E" w:rsidRDefault="00020057" w:rsidP="00702413">
            <w:pPr>
              <w:jc w:val="center"/>
              <w:rPr>
                <w:b/>
                <w:bCs/>
              </w:rPr>
            </w:pPr>
            <w:r>
              <w:rPr>
                <w:b/>
                <w:bCs/>
              </w:rPr>
              <w:t>Days</w:t>
            </w:r>
          </w:p>
        </w:tc>
        <w:tc>
          <w:tcPr>
            <w:tcW w:w="2448" w:type="dxa"/>
            <w:shd w:val="clear" w:color="auto" w:fill="C5E0B3" w:themeFill="accent6" w:themeFillTint="66"/>
          </w:tcPr>
          <w:p w14:paraId="606A8AF8" w14:textId="77777777" w:rsidR="00020057" w:rsidRPr="005C1C0E" w:rsidRDefault="00020057" w:rsidP="00702413">
            <w:pPr>
              <w:jc w:val="center"/>
              <w:rPr>
                <w:b/>
                <w:bCs/>
              </w:rPr>
            </w:pPr>
            <w:r w:rsidRPr="005C1C0E">
              <w:rPr>
                <w:b/>
                <w:bCs/>
              </w:rPr>
              <w:t>Total estimated cost (AUD)</w:t>
            </w:r>
          </w:p>
        </w:tc>
      </w:tr>
      <w:tr w:rsidR="00020057" w14:paraId="493EB61E" w14:textId="77777777" w:rsidTr="00300246">
        <w:tc>
          <w:tcPr>
            <w:tcW w:w="2830" w:type="dxa"/>
          </w:tcPr>
          <w:p w14:paraId="39E5F88A" w14:textId="03475E19" w:rsidR="00020057" w:rsidRDefault="00020057" w:rsidP="00953515">
            <w:r>
              <w:t>Travel</w:t>
            </w:r>
          </w:p>
        </w:tc>
        <w:tc>
          <w:tcPr>
            <w:tcW w:w="1843" w:type="dxa"/>
          </w:tcPr>
          <w:p w14:paraId="467CA6DD" w14:textId="77777777" w:rsidR="00020057" w:rsidRDefault="00020057" w:rsidP="00702413">
            <w:pPr>
              <w:jc w:val="center"/>
            </w:pPr>
            <w:r>
              <w:t>-</w:t>
            </w:r>
          </w:p>
        </w:tc>
        <w:tc>
          <w:tcPr>
            <w:tcW w:w="1895" w:type="dxa"/>
          </w:tcPr>
          <w:p w14:paraId="371A593B" w14:textId="77777777" w:rsidR="00020057" w:rsidRDefault="00020057" w:rsidP="00702413">
            <w:pPr>
              <w:jc w:val="center"/>
            </w:pPr>
            <w:r>
              <w:t>-</w:t>
            </w:r>
          </w:p>
        </w:tc>
        <w:tc>
          <w:tcPr>
            <w:tcW w:w="2448" w:type="dxa"/>
          </w:tcPr>
          <w:p w14:paraId="08DE0A53" w14:textId="7679C28A" w:rsidR="00020057" w:rsidRDefault="00F61474" w:rsidP="00702413">
            <w:pPr>
              <w:jc w:val="center"/>
            </w:pPr>
            <w:r>
              <w:t>800</w:t>
            </w:r>
          </w:p>
        </w:tc>
      </w:tr>
      <w:tr w:rsidR="00020057" w14:paraId="6F590D6B" w14:textId="77777777" w:rsidTr="00300246">
        <w:tc>
          <w:tcPr>
            <w:tcW w:w="2830" w:type="dxa"/>
            <w:tcBorders>
              <w:bottom w:val="single" w:sz="4" w:space="0" w:color="auto"/>
            </w:tcBorders>
          </w:tcPr>
          <w:p w14:paraId="05DD7DEF" w14:textId="0EBD4C52" w:rsidR="00020057" w:rsidRDefault="00237C8C" w:rsidP="00953515">
            <w:r>
              <w:t>Transportation</w:t>
            </w:r>
          </w:p>
        </w:tc>
        <w:tc>
          <w:tcPr>
            <w:tcW w:w="1843" w:type="dxa"/>
          </w:tcPr>
          <w:p w14:paraId="1D34F5EB" w14:textId="6A249FA4" w:rsidR="00020057" w:rsidRDefault="00237C8C" w:rsidP="00702413">
            <w:pPr>
              <w:jc w:val="center"/>
            </w:pPr>
            <w:r>
              <w:t>145</w:t>
            </w:r>
          </w:p>
        </w:tc>
        <w:tc>
          <w:tcPr>
            <w:tcW w:w="1895" w:type="dxa"/>
          </w:tcPr>
          <w:p w14:paraId="13CB05C6" w14:textId="5779EBA1" w:rsidR="00020057" w:rsidRDefault="00020057" w:rsidP="00702413">
            <w:pPr>
              <w:jc w:val="center"/>
            </w:pPr>
            <w:r>
              <w:t>10</w:t>
            </w:r>
          </w:p>
        </w:tc>
        <w:tc>
          <w:tcPr>
            <w:tcW w:w="2448" w:type="dxa"/>
          </w:tcPr>
          <w:p w14:paraId="6EA948C1" w14:textId="675CDE60" w:rsidR="00020057" w:rsidRDefault="00020057" w:rsidP="00702413">
            <w:pPr>
              <w:jc w:val="center"/>
            </w:pPr>
            <w:r>
              <w:t>7,650</w:t>
            </w:r>
          </w:p>
        </w:tc>
      </w:tr>
      <w:tr w:rsidR="00020057" w14:paraId="42FA5C2C" w14:textId="77777777" w:rsidTr="00300246">
        <w:tc>
          <w:tcPr>
            <w:tcW w:w="2830" w:type="dxa"/>
            <w:tcBorders>
              <w:bottom w:val="single" w:sz="4" w:space="0" w:color="auto"/>
            </w:tcBorders>
          </w:tcPr>
          <w:p w14:paraId="4664C512" w14:textId="5698B2C6" w:rsidR="00020057" w:rsidRDefault="00020057" w:rsidP="00953515">
            <w:r>
              <w:t>Consultant</w:t>
            </w:r>
            <w:r w:rsidR="00F74144">
              <w:t xml:space="preserve"> (1)</w:t>
            </w:r>
          </w:p>
        </w:tc>
        <w:tc>
          <w:tcPr>
            <w:tcW w:w="1843" w:type="dxa"/>
            <w:tcBorders>
              <w:bottom w:val="single" w:sz="4" w:space="0" w:color="auto"/>
            </w:tcBorders>
          </w:tcPr>
          <w:p w14:paraId="22E91F7A" w14:textId="77777777" w:rsidR="00020057" w:rsidRDefault="00020057" w:rsidP="00702413">
            <w:pPr>
              <w:jc w:val="center"/>
            </w:pPr>
            <w:r>
              <w:t>500</w:t>
            </w:r>
          </w:p>
        </w:tc>
        <w:tc>
          <w:tcPr>
            <w:tcW w:w="1895" w:type="dxa"/>
            <w:tcBorders>
              <w:bottom w:val="single" w:sz="4" w:space="0" w:color="auto"/>
            </w:tcBorders>
          </w:tcPr>
          <w:p w14:paraId="64696049" w14:textId="1B01ECFC" w:rsidR="00020057" w:rsidRDefault="004D6612" w:rsidP="00702413">
            <w:pPr>
              <w:jc w:val="center"/>
            </w:pPr>
            <w:r>
              <w:t>2</w:t>
            </w:r>
            <w:r w:rsidR="006461AB">
              <w:t>5</w:t>
            </w:r>
          </w:p>
        </w:tc>
        <w:tc>
          <w:tcPr>
            <w:tcW w:w="2448" w:type="dxa"/>
          </w:tcPr>
          <w:p w14:paraId="399FCFF9" w14:textId="129C5B5E" w:rsidR="00020057" w:rsidRDefault="004D6612" w:rsidP="00702413">
            <w:pPr>
              <w:jc w:val="center"/>
            </w:pPr>
            <w:r>
              <w:t>1</w:t>
            </w:r>
            <w:r w:rsidR="006461AB">
              <w:t>2</w:t>
            </w:r>
            <w:r w:rsidR="00020057">
              <w:t>,</w:t>
            </w:r>
            <w:r w:rsidR="006461AB">
              <w:t>5</w:t>
            </w:r>
            <w:r w:rsidR="00020057">
              <w:t>00</w:t>
            </w:r>
          </w:p>
        </w:tc>
      </w:tr>
      <w:tr w:rsidR="004F6E30" w14:paraId="7703450E" w14:textId="77777777" w:rsidTr="00300246">
        <w:tc>
          <w:tcPr>
            <w:tcW w:w="2830" w:type="dxa"/>
            <w:tcBorders>
              <w:bottom w:val="single" w:sz="4" w:space="0" w:color="auto"/>
            </w:tcBorders>
          </w:tcPr>
          <w:p w14:paraId="22740E89" w14:textId="77777777" w:rsidR="004F6E30" w:rsidRDefault="004F6E30" w:rsidP="0065795B">
            <w:r>
              <w:t>IWG members (2)</w:t>
            </w:r>
          </w:p>
        </w:tc>
        <w:tc>
          <w:tcPr>
            <w:tcW w:w="1843" w:type="dxa"/>
            <w:tcBorders>
              <w:bottom w:val="single" w:sz="4" w:space="0" w:color="auto"/>
            </w:tcBorders>
          </w:tcPr>
          <w:p w14:paraId="595E6D0B" w14:textId="77777777" w:rsidR="004F6E30" w:rsidRDefault="004F6E30" w:rsidP="0065795B">
            <w:pPr>
              <w:jc w:val="center"/>
            </w:pPr>
            <w:r>
              <w:t>500</w:t>
            </w:r>
          </w:p>
        </w:tc>
        <w:tc>
          <w:tcPr>
            <w:tcW w:w="1895" w:type="dxa"/>
            <w:tcBorders>
              <w:bottom w:val="single" w:sz="4" w:space="0" w:color="auto"/>
            </w:tcBorders>
          </w:tcPr>
          <w:p w14:paraId="168A1F95" w14:textId="50DF6071" w:rsidR="004F6E30" w:rsidRDefault="004F6E30" w:rsidP="0065795B">
            <w:pPr>
              <w:jc w:val="center"/>
            </w:pPr>
            <w:r>
              <w:t>10</w:t>
            </w:r>
          </w:p>
        </w:tc>
        <w:tc>
          <w:tcPr>
            <w:tcW w:w="2448" w:type="dxa"/>
          </w:tcPr>
          <w:p w14:paraId="4BEA4FC6" w14:textId="4BE137C4" w:rsidR="004F6E30" w:rsidRDefault="004F6E30" w:rsidP="0065795B">
            <w:pPr>
              <w:jc w:val="center"/>
            </w:pPr>
            <w:r>
              <w:t>10,000</w:t>
            </w:r>
          </w:p>
        </w:tc>
      </w:tr>
      <w:tr w:rsidR="00F74144" w14:paraId="64DBD390" w14:textId="77777777" w:rsidTr="00F74144">
        <w:tc>
          <w:tcPr>
            <w:tcW w:w="2830" w:type="dxa"/>
            <w:tcBorders>
              <w:bottom w:val="single" w:sz="4" w:space="0" w:color="auto"/>
            </w:tcBorders>
          </w:tcPr>
          <w:p w14:paraId="496F5560" w14:textId="6CDCB05B" w:rsidR="00F74144" w:rsidRDefault="00F74144" w:rsidP="00F74144">
            <w:r w:rsidRPr="00E95352">
              <w:t>Traditional Owner guides (</w:t>
            </w:r>
            <w:r w:rsidR="009143B4">
              <w:t>3</w:t>
            </w:r>
            <w:r w:rsidRPr="00E95352">
              <w:t>)</w:t>
            </w:r>
          </w:p>
        </w:tc>
        <w:tc>
          <w:tcPr>
            <w:tcW w:w="1843" w:type="dxa"/>
            <w:tcBorders>
              <w:bottom w:val="single" w:sz="4" w:space="0" w:color="auto"/>
            </w:tcBorders>
          </w:tcPr>
          <w:p w14:paraId="4F2B2DC0" w14:textId="35A9663B" w:rsidR="00F74144" w:rsidRDefault="00F74144" w:rsidP="00F74144">
            <w:pPr>
              <w:jc w:val="center"/>
            </w:pPr>
            <w:r>
              <w:t>200</w:t>
            </w:r>
          </w:p>
        </w:tc>
        <w:tc>
          <w:tcPr>
            <w:tcW w:w="1895" w:type="dxa"/>
            <w:tcBorders>
              <w:bottom w:val="single" w:sz="4" w:space="0" w:color="auto"/>
            </w:tcBorders>
          </w:tcPr>
          <w:p w14:paraId="4686EB7A" w14:textId="739F73DA" w:rsidR="00F74144" w:rsidRDefault="00F74144" w:rsidP="00F74144">
            <w:pPr>
              <w:jc w:val="center"/>
            </w:pPr>
            <w:r>
              <w:t>10</w:t>
            </w:r>
          </w:p>
        </w:tc>
        <w:tc>
          <w:tcPr>
            <w:tcW w:w="2448" w:type="dxa"/>
          </w:tcPr>
          <w:p w14:paraId="41048129" w14:textId="0980AD0B" w:rsidR="00F74144" w:rsidRDefault="009143B4" w:rsidP="00F74144">
            <w:pPr>
              <w:jc w:val="center"/>
            </w:pPr>
            <w:r>
              <w:t>6,000</w:t>
            </w:r>
          </w:p>
        </w:tc>
      </w:tr>
      <w:tr w:rsidR="00020057" w14:paraId="335238C5" w14:textId="77777777" w:rsidTr="00300246">
        <w:tc>
          <w:tcPr>
            <w:tcW w:w="2830" w:type="dxa"/>
            <w:tcBorders>
              <w:left w:val="nil"/>
              <w:bottom w:val="nil"/>
              <w:right w:val="nil"/>
            </w:tcBorders>
          </w:tcPr>
          <w:p w14:paraId="19AEE039" w14:textId="1CB2D56F" w:rsidR="00020057" w:rsidRDefault="00020057" w:rsidP="00953515"/>
        </w:tc>
        <w:tc>
          <w:tcPr>
            <w:tcW w:w="1843" w:type="dxa"/>
            <w:tcBorders>
              <w:left w:val="nil"/>
              <w:bottom w:val="nil"/>
              <w:right w:val="nil"/>
            </w:tcBorders>
          </w:tcPr>
          <w:p w14:paraId="64DCB52F" w14:textId="77777777" w:rsidR="00020057" w:rsidRDefault="00020057" w:rsidP="00702413">
            <w:pPr>
              <w:jc w:val="center"/>
              <w:rPr>
                <w:b/>
                <w:bCs/>
              </w:rPr>
            </w:pPr>
          </w:p>
        </w:tc>
        <w:tc>
          <w:tcPr>
            <w:tcW w:w="1895" w:type="dxa"/>
            <w:tcBorders>
              <w:left w:val="nil"/>
              <w:bottom w:val="nil"/>
            </w:tcBorders>
          </w:tcPr>
          <w:p w14:paraId="021FBB0C" w14:textId="77777777" w:rsidR="00020057" w:rsidRDefault="00020057" w:rsidP="00702413">
            <w:pPr>
              <w:jc w:val="center"/>
              <w:rPr>
                <w:b/>
                <w:bCs/>
              </w:rPr>
            </w:pPr>
          </w:p>
        </w:tc>
        <w:tc>
          <w:tcPr>
            <w:tcW w:w="2448" w:type="dxa"/>
          </w:tcPr>
          <w:p w14:paraId="16576F36" w14:textId="1BC1B23D" w:rsidR="00020057" w:rsidRPr="00404518" w:rsidRDefault="009143B4" w:rsidP="00702413">
            <w:pPr>
              <w:jc w:val="center"/>
              <w:rPr>
                <w:b/>
                <w:bCs/>
              </w:rPr>
            </w:pPr>
            <w:r>
              <w:rPr>
                <w:b/>
                <w:bCs/>
              </w:rPr>
              <w:t>36,950</w:t>
            </w:r>
          </w:p>
        </w:tc>
      </w:tr>
    </w:tbl>
    <w:p w14:paraId="32EC6EFD" w14:textId="336AA5F8" w:rsidR="00E4244B" w:rsidRDefault="00E4244B" w:rsidP="001453CE"/>
    <w:tbl>
      <w:tblPr>
        <w:tblStyle w:val="TableGrid"/>
        <w:tblW w:w="0" w:type="auto"/>
        <w:tblLook w:val="04A0" w:firstRow="1" w:lastRow="0" w:firstColumn="1" w:lastColumn="0" w:noHBand="0" w:noVBand="1"/>
      </w:tblPr>
      <w:tblGrid>
        <w:gridCol w:w="2830"/>
        <w:gridCol w:w="1843"/>
        <w:gridCol w:w="1895"/>
        <w:gridCol w:w="2448"/>
      </w:tblGrid>
      <w:tr w:rsidR="00020057" w14:paraId="0E61198F" w14:textId="77777777" w:rsidTr="00953515">
        <w:tc>
          <w:tcPr>
            <w:tcW w:w="9016" w:type="dxa"/>
            <w:gridSpan w:val="4"/>
            <w:shd w:val="clear" w:color="auto" w:fill="70AD47" w:themeFill="accent6"/>
          </w:tcPr>
          <w:p w14:paraId="6273C533" w14:textId="06D425B7" w:rsidR="00020057" w:rsidRPr="00BB0230" w:rsidRDefault="00020057" w:rsidP="00953515">
            <w:pPr>
              <w:rPr>
                <w:b/>
                <w:bCs/>
              </w:rPr>
            </w:pPr>
            <w:r>
              <w:rPr>
                <w:b/>
                <w:bCs/>
              </w:rPr>
              <w:t xml:space="preserve">Phase </w:t>
            </w:r>
            <w:r w:rsidR="0045452C">
              <w:rPr>
                <w:b/>
                <w:bCs/>
              </w:rPr>
              <w:t>5</w:t>
            </w:r>
            <w:r>
              <w:rPr>
                <w:b/>
                <w:bCs/>
              </w:rPr>
              <w:t xml:space="preserve">: </w:t>
            </w:r>
            <w:r w:rsidRPr="00D87FAC">
              <w:rPr>
                <w:b/>
                <w:bCs/>
              </w:rPr>
              <w:t>Main audit (initial certification)</w:t>
            </w:r>
          </w:p>
        </w:tc>
      </w:tr>
      <w:tr w:rsidR="00020057" w14:paraId="36A5FD6F" w14:textId="77777777" w:rsidTr="00300246">
        <w:tc>
          <w:tcPr>
            <w:tcW w:w="2830" w:type="dxa"/>
            <w:shd w:val="clear" w:color="auto" w:fill="C5E0B3" w:themeFill="accent6" w:themeFillTint="66"/>
          </w:tcPr>
          <w:p w14:paraId="3E1E493B" w14:textId="77777777" w:rsidR="00020057" w:rsidRDefault="00020057" w:rsidP="00953515">
            <w:pPr>
              <w:rPr>
                <w:b/>
                <w:bCs/>
              </w:rPr>
            </w:pPr>
            <w:r w:rsidRPr="005C1C0E">
              <w:rPr>
                <w:b/>
                <w:bCs/>
              </w:rPr>
              <w:t>Cost element</w:t>
            </w:r>
          </w:p>
          <w:p w14:paraId="2AEC44CF" w14:textId="77777777" w:rsidR="00020057" w:rsidRPr="00012CC2" w:rsidRDefault="00020057" w:rsidP="00953515">
            <w:r w:rsidRPr="00012CC2">
              <w:t>- units/</w:t>
            </w:r>
            <w:r>
              <w:t>persons in brackets</w:t>
            </w:r>
          </w:p>
        </w:tc>
        <w:tc>
          <w:tcPr>
            <w:tcW w:w="1843" w:type="dxa"/>
            <w:shd w:val="clear" w:color="auto" w:fill="C5E0B3" w:themeFill="accent6" w:themeFillTint="66"/>
          </w:tcPr>
          <w:p w14:paraId="45189403" w14:textId="77777777" w:rsidR="00020057" w:rsidRPr="005C1C0E" w:rsidRDefault="00020057" w:rsidP="00702413">
            <w:pPr>
              <w:jc w:val="center"/>
              <w:rPr>
                <w:b/>
                <w:bCs/>
              </w:rPr>
            </w:pPr>
            <w:r>
              <w:rPr>
                <w:b/>
                <w:bCs/>
              </w:rPr>
              <w:t>Cost per day</w:t>
            </w:r>
          </w:p>
        </w:tc>
        <w:tc>
          <w:tcPr>
            <w:tcW w:w="1895" w:type="dxa"/>
            <w:shd w:val="clear" w:color="auto" w:fill="C5E0B3" w:themeFill="accent6" w:themeFillTint="66"/>
          </w:tcPr>
          <w:p w14:paraId="5AF3169F" w14:textId="77777777" w:rsidR="00020057" w:rsidRPr="005C1C0E" w:rsidRDefault="00020057" w:rsidP="00702413">
            <w:pPr>
              <w:jc w:val="center"/>
              <w:rPr>
                <w:b/>
                <w:bCs/>
              </w:rPr>
            </w:pPr>
            <w:r>
              <w:rPr>
                <w:b/>
                <w:bCs/>
              </w:rPr>
              <w:t>Days</w:t>
            </w:r>
          </w:p>
        </w:tc>
        <w:tc>
          <w:tcPr>
            <w:tcW w:w="2448" w:type="dxa"/>
            <w:shd w:val="clear" w:color="auto" w:fill="C5E0B3" w:themeFill="accent6" w:themeFillTint="66"/>
          </w:tcPr>
          <w:p w14:paraId="3AB7C24E" w14:textId="77777777" w:rsidR="00020057" w:rsidRPr="005C1C0E" w:rsidRDefault="00020057" w:rsidP="00702413">
            <w:pPr>
              <w:jc w:val="center"/>
              <w:rPr>
                <w:b/>
                <w:bCs/>
              </w:rPr>
            </w:pPr>
            <w:r w:rsidRPr="005C1C0E">
              <w:rPr>
                <w:b/>
                <w:bCs/>
              </w:rPr>
              <w:t>Total estimated cost (AUD)</w:t>
            </w:r>
          </w:p>
        </w:tc>
      </w:tr>
      <w:tr w:rsidR="00020057" w14:paraId="2FC15929" w14:textId="77777777" w:rsidTr="00300246">
        <w:tc>
          <w:tcPr>
            <w:tcW w:w="2830" w:type="dxa"/>
          </w:tcPr>
          <w:p w14:paraId="18F84FA9" w14:textId="77777777" w:rsidR="00020057" w:rsidRDefault="00020057" w:rsidP="00953515">
            <w:r>
              <w:t>Travel (3)</w:t>
            </w:r>
          </w:p>
        </w:tc>
        <w:tc>
          <w:tcPr>
            <w:tcW w:w="1843" w:type="dxa"/>
          </w:tcPr>
          <w:p w14:paraId="0914D30D" w14:textId="77777777" w:rsidR="00020057" w:rsidRDefault="00020057" w:rsidP="00702413">
            <w:pPr>
              <w:jc w:val="center"/>
            </w:pPr>
            <w:r>
              <w:t>-</w:t>
            </w:r>
          </w:p>
        </w:tc>
        <w:tc>
          <w:tcPr>
            <w:tcW w:w="1895" w:type="dxa"/>
          </w:tcPr>
          <w:p w14:paraId="7EF1463A" w14:textId="77777777" w:rsidR="00020057" w:rsidRDefault="00020057" w:rsidP="00702413">
            <w:pPr>
              <w:jc w:val="center"/>
            </w:pPr>
            <w:r>
              <w:t>-</w:t>
            </w:r>
          </w:p>
        </w:tc>
        <w:tc>
          <w:tcPr>
            <w:tcW w:w="2448" w:type="dxa"/>
          </w:tcPr>
          <w:p w14:paraId="09201B3B" w14:textId="77777777" w:rsidR="00020057" w:rsidRDefault="00020057" w:rsidP="00702413">
            <w:pPr>
              <w:jc w:val="center"/>
            </w:pPr>
            <w:r>
              <w:t>2,400</w:t>
            </w:r>
          </w:p>
        </w:tc>
      </w:tr>
      <w:tr w:rsidR="00020057" w14:paraId="02C2B0A7" w14:textId="77777777" w:rsidTr="00300246">
        <w:tc>
          <w:tcPr>
            <w:tcW w:w="2830" w:type="dxa"/>
            <w:tcBorders>
              <w:bottom w:val="single" w:sz="4" w:space="0" w:color="auto"/>
            </w:tcBorders>
          </w:tcPr>
          <w:p w14:paraId="2786529D" w14:textId="70DF7CEA" w:rsidR="00020057" w:rsidRDefault="00FE6308" w:rsidP="00953515">
            <w:r>
              <w:t>T</w:t>
            </w:r>
            <w:r w:rsidR="00020057">
              <w:t>ransportation</w:t>
            </w:r>
          </w:p>
        </w:tc>
        <w:tc>
          <w:tcPr>
            <w:tcW w:w="1843" w:type="dxa"/>
          </w:tcPr>
          <w:p w14:paraId="671C06E8" w14:textId="6A7B4978" w:rsidR="00020057" w:rsidRDefault="00FE6308" w:rsidP="00702413">
            <w:pPr>
              <w:jc w:val="center"/>
            </w:pPr>
            <w:r>
              <w:t>145</w:t>
            </w:r>
          </w:p>
        </w:tc>
        <w:tc>
          <w:tcPr>
            <w:tcW w:w="1895" w:type="dxa"/>
          </w:tcPr>
          <w:p w14:paraId="3941E320" w14:textId="77777777" w:rsidR="00020057" w:rsidRDefault="00020057" w:rsidP="00702413">
            <w:pPr>
              <w:jc w:val="center"/>
            </w:pPr>
            <w:r>
              <w:t>10</w:t>
            </w:r>
          </w:p>
        </w:tc>
        <w:tc>
          <w:tcPr>
            <w:tcW w:w="2448" w:type="dxa"/>
          </w:tcPr>
          <w:p w14:paraId="2FB30B3B" w14:textId="2436F679" w:rsidR="00020057" w:rsidRDefault="00FE6308" w:rsidP="00702413">
            <w:pPr>
              <w:jc w:val="center"/>
            </w:pPr>
            <w:r>
              <w:t>1,450</w:t>
            </w:r>
          </w:p>
        </w:tc>
      </w:tr>
      <w:tr w:rsidR="00020057" w14:paraId="1C2BE82F" w14:textId="77777777" w:rsidTr="00300246">
        <w:tc>
          <w:tcPr>
            <w:tcW w:w="2830" w:type="dxa"/>
            <w:tcBorders>
              <w:bottom w:val="single" w:sz="4" w:space="0" w:color="auto"/>
            </w:tcBorders>
          </w:tcPr>
          <w:p w14:paraId="01FF9E76" w14:textId="54E6F95A" w:rsidR="00020057" w:rsidRDefault="000A15A1" w:rsidP="00953515">
            <w:r>
              <w:t>Auditor</w:t>
            </w:r>
            <w:r w:rsidR="00F74144">
              <w:t xml:space="preserve"> (1)</w:t>
            </w:r>
          </w:p>
        </w:tc>
        <w:tc>
          <w:tcPr>
            <w:tcW w:w="1843" w:type="dxa"/>
            <w:tcBorders>
              <w:bottom w:val="single" w:sz="4" w:space="0" w:color="auto"/>
            </w:tcBorders>
          </w:tcPr>
          <w:p w14:paraId="466EB34A" w14:textId="6D510641" w:rsidR="00020057" w:rsidRDefault="00B47653" w:rsidP="00702413">
            <w:pPr>
              <w:jc w:val="center"/>
            </w:pPr>
            <w:r>
              <w:t>750</w:t>
            </w:r>
          </w:p>
        </w:tc>
        <w:tc>
          <w:tcPr>
            <w:tcW w:w="1895" w:type="dxa"/>
            <w:tcBorders>
              <w:bottom w:val="single" w:sz="4" w:space="0" w:color="auto"/>
            </w:tcBorders>
          </w:tcPr>
          <w:p w14:paraId="1FE104FB" w14:textId="0E874D10" w:rsidR="00020057" w:rsidRDefault="00E8694B" w:rsidP="00702413">
            <w:pPr>
              <w:jc w:val="center"/>
            </w:pPr>
            <w:r>
              <w:t>16</w:t>
            </w:r>
          </w:p>
        </w:tc>
        <w:tc>
          <w:tcPr>
            <w:tcW w:w="2448" w:type="dxa"/>
          </w:tcPr>
          <w:p w14:paraId="1688E0FC" w14:textId="6B4A7EF8" w:rsidR="00020057" w:rsidRDefault="00134B62" w:rsidP="00702413">
            <w:pPr>
              <w:jc w:val="center"/>
            </w:pPr>
            <w:r>
              <w:t>1</w:t>
            </w:r>
            <w:r w:rsidR="00E8694B">
              <w:t>2</w:t>
            </w:r>
            <w:r>
              <w:t>,000</w:t>
            </w:r>
          </w:p>
        </w:tc>
      </w:tr>
      <w:tr w:rsidR="00020057" w14:paraId="13685E24" w14:textId="77777777" w:rsidTr="00300246">
        <w:tc>
          <w:tcPr>
            <w:tcW w:w="2830" w:type="dxa"/>
            <w:tcBorders>
              <w:bottom w:val="single" w:sz="4" w:space="0" w:color="auto"/>
            </w:tcBorders>
          </w:tcPr>
          <w:p w14:paraId="5B77153C" w14:textId="0F289C51" w:rsidR="00020057" w:rsidRDefault="00020057" w:rsidP="00953515">
            <w:r>
              <w:t>Experts</w:t>
            </w:r>
            <w:r w:rsidR="00AD6A90">
              <w:t xml:space="preserve"> (2)</w:t>
            </w:r>
          </w:p>
        </w:tc>
        <w:tc>
          <w:tcPr>
            <w:tcW w:w="1843" w:type="dxa"/>
            <w:tcBorders>
              <w:bottom w:val="single" w:sz="4" w:space="0" w:color="auto"/>
            </w:tcBorders>
          </w:tcPr>
          <w:p w14:paraId="0276878D" w14:textId="25BE807E" w:rsidR="00020057" w:rsidRDefault="00020057" w:rsidP="00702413">
            <w:pPr>
              <w:jc w:val="center"/>
            </w:pPr>
            <w:r>
              <w:t>750</w:t>
            </w:r>
          </w:p>
        </w:tc>
        <w:tc>
          <w:tcPr>
            <w:tcW w:w="1895" w:type="dxa"/>
            <w:tcBorders>
              <w:bottom w:val="single" w:sz="4" w:space="0" w:color="auto"/>
            </w:tcBorders>
          </w:tcPr>
          <w:p w14:paraId="183ADD27" w14:textId="77777777" w:rsidR="00020057" w:rsidRDefault="00020057" w:rsidP="00702413">
            <w:pPr>
              <w:jc w:val="center"/>
            </w:pPr>
            <w:r>
              <w:t>10</w:t>
            </w:r>
          </w:p>
        </w:tc>
        <w:tc>
          <w:tcPr>
            <w:tcW w:w="2448" w:type="dxa"/>
          </w:tcPr>
          <w:p w14:paraId="2542EC1A" w14:textId="63997FCB" w:rsidR="00020057" w:rsidRDefault="00020057" w:rsidP="00702413">
            <w:pPr>
              <w:jc w:val="center"/>
            </w:pPr>
            <w:r>
              <w:t>15,000</w:t>
            </w:r>
          </w:p>
        </w:tc>
      </w:tr>
      <w:tr w:rsidR="00F74144" w14:paraId="77FDA8E3" w14:textId="77777777" w:rsidTr="00F74144">
        <w:tc>
          <w:tcPr>
            <w:tcW w:w="2830" w:type="dxa"/>
            <w:tcBorders>
              <w:bottom w:val="single" w:sz="4" w:space="0" w:color="auto"/>
            </w:tcBorders>
          </w:tcPr>
          <w:p w14:paraId="5C94131F" w14:textId="0BB35202" w:rsidR="00F74144" w:rsidRDefault="00F74144" w:rsidP="00F74144">
            <w:r w:rsidRPr="002531B8">
              <w:t>Traditional Owner guides (</w:t>
            </w:r>
            <w:r w:rsidR="009143B4">
              <w:t>3</w:t>
            </w:r>
            <w:r w:rsidRPr="002531B8">
              <w:t>)</w:t>
            </w:r>
          </w:p>
        </w:tc>
        <w:tc>
          <w:tcPr>
            <w:tcW w:w="1843" w:type="dxa"/>
            <w:tcBorders>
              <w:bottom w:val="single" w:sz="4" w:space="0" w:color="auto"/>
            </w:tcBorders>
          </w:tcPr>
          <w:p w14:paraId="37AE65A7" w14:textId="4F9DA009" w:rsidR="00F74144" w:rsidRDefault="009143B4" w:rsidP="00F74144">
            <w:pPr>
              <w:jc w:val="center"/>
            </w:pPr>
            <w:r>
              <w:t>200</w:t>
            </w:r>
          </w:p>
        </w:tc>
        <w:tc>
          <w:tcPr>
            <w:tcW w:w="1895" w:type="dxa"/>
            <w:tcBorders>
              <w:bottom w:val="single" w:sz="4" w:space="0" w:color="auto"/>
            </w:tcBorders>
          </w:tcPr>
          <w:p w14:paraId="387E85E5" w14:textId="4E1B3A6B" w:rsidR="00F74144" w:rsidRDefault="009143B4" w:rsidP="00F74144">
            <w:pPr>
              <w:jc w:val="center"/>
            </w:pPr>
            <w:r>
              <w:t>10</w:t>
            </w:r>
          </w:p>
        </w:tc>
        <w:tc>
          <w:tcPr>
            <w:tcW w:w="2448" w:type="dxa"/>
          </w:tcPr>
          <w:p w14:paraId="68E36DF1" w14:textId="7985F0E8" w:rsidR="00F74144" w:rsidRDefault="009143B4" w:rsidP="00F74144">
            <w:pPr>
              <w:jc w:val="center"/>
            </w:pPr>
            <w:r>
              <w:t>6,000</w:t>
            </w:r>
          </w:p>
        </w:tc>
      </w:tr>
      <w:tr w:rsidR="00020057" w14:paraId="60DA08FB" w14:textId="77777777" w:rsidTr="00300246">
        <w:tc>
          <w:tcPr>
            <w:tcW w:w="2830" w:type="dxa"/>
            <w:tcBorders>
              <w:left w:val="nil"/>
              <w:bottom w:val="nil"/>
              <w:right w:val="nil"/>
            </w:tcBorders>
          </w:tcPr>
          <w:p w14:paraId="25F04380" w14:textId="35BC87CF" w:rsidR="00020057" w:rsidRDefault="00020057" w:rsidP="00953515"/>
        </w:tc>
        <w:tc>
          <w:tcPr>
            <w:tcW w:w="1843" w:type="dxa"/>
            <w:tcBorders>
              <w:left w:val="nil"/>
              <w:bottom w:val="nil"/>
              <w:right w:val="nil"/>
            </w:tcBorders>
          </w:tcPr>
          <w:p w14:paraId="0D5A56BA" w14:textId="77777777" w:rsidR="00020057" w:rsidRDefault="00020057" w:rsidP="00702413">
            <w:pPr>
              <w:jc w:val="center"/>
              <w:rPr>
                <w:b/>
                <w:bCs/>
              </w:rPr>
            </w:pPr>
          </w:p>
        </w:tc>
        <w:tc>
          <w:tcPr>
            <w:tcW w:w="1895" w:type="dxa"/>
            <w:tcBorders>
              <w:left w:val="nil"/>
              <w:bottom w:val="nil"/>
            </w:tcBorders>
          </w:tcPr>
          <w:p w14:paraId="5DBDCD26" w14:textId="77777777" w:rsidR="00020057" w:rsidRDefault="00020057" w:rsidP="00702413">
            <w:pPr>
              <w:jc w:val="center"/>
              <w:rPr>
                <w:b/>
                <w:bCs/>
              </w:rPr>
            </w:pPr>
          </w:p>
        </w:tc>
        <w:tc>
          <w:tcPr>
            <w:tcW w:w="2448" w:type="dxa"/>
          </w:tcPr>
          <w:p w14:paraId="557411C1" w14:textId="295F1970" w:rsidR="00020057" w:rsidRPr="00404518" w:rsidRDefault="009143B4" w:rsidP="00702413">
            <w:pPr>
              <w:jc w:val="center"/>
              <w:rPr>
                <w:b/>
                <w:bCs/>
              </w:rPr>
            </w:pPr>
            <w:r>
              <w:rPr>
                <w:b/>
                <w:bCs/>
              </w:rPr>
              <w:t>3</w:t>
            </w:r>
            <w:r w:rsidR="00E8694B">
              <w:rPr>
                <w:b/>
                <w:bCs/>
              </w:rPr>
              <w:t>6</w:t>
            </w:r>
            <w:r>
              <w:rPr>
                <w:b/>
                <w:bCs/>
              </w:rPr>
              <w:t>,850</w:t>
            </w:r>
          </w:p>
        </w:tc>
      </w:tr>
    </w:tbl>
    <w:p w14:paraId="230FF20F" w14:textId="1E037A14" w:rsidR="00020057" w:rsidRDefault="00020057" w:rsidP="001453CE"/>
    <w:tbl>
      <w:tblPr>
        <w:tblStyle w:val="TableGrid"/>
        <w:tblW w:w="0" w:type="auto"/>
        <w:tblLook w:val="04A0" w:firstRow="1" w:lastRow="0" w:firstColumn="1" w:lastColumn="0" w:noHBand="0" w:noVBand="1"/>
      </w:tblPr>
      <w:tblGrid>
        <w:gridCol w:w="2830"/>
        <w:gridCol w:w="1843"/>
        <w:gridCol w:w="1895"/>
        <w:gridCol w:w="2448"/>
      </w:tblGrid>
      <w:tr w:rsidR="00953515" w14:paraId="6B898485" w14:textId="77777777" w:rsidTr="00953515">
        <w:tc>
          <w:tcPr>
            <w:tcW w:w="9016" w:type="dxa"/>
            <w:gridSpan w:val="4"/>
            <w:shd w:val="clear" w:color="auto" w:fill="70AD47" w:themeFill="accent6"/>
          </w:tcPr>
          <w:p w14:paraId="0DCC23E3" w14:textId="070C987A" w:rsidR="00953515" w:rsidRPr="00BB0230" w:rsidRDefault="00953515" w:rsidP="00953515">
            <w:pPr>
              <w:rPr>
                <w:b/>
                <w:bCs/>
              </w:rPr>
            </w:pPr>
            <w:r>
              <w:rPr>
                <w:b/>
                <w:bCs/>
              </w:rPr>
              <w:t xml:space="preserve">Phase </w:t>
            </w:r>
            <w:r w:rsidR="0045452C">
              <w:rPr>
                <w:b/>
                <w:bCs/>
              </w:rPr>
              <w:t>6</w:t>
            </w:r>
            <w:r>
              <w:rPr>
                <w:b/>
                <w:bCs/>
              </w:rPr>
              <w:t xml:space="preserve">: </w:t>
            </w:r>
            <w:r w:rsidRPr="00300066">
              <w:rPr>
                <w:b/>
                <w:bCs/>
              </w:rPr>
              <w:t xml:space="preserve">Implementing </w:t>
            </w:r>
            <w:r w:rsidR="00A54DEA">
              <w:rPr>
                <w:b/>
                <w:bCs/>
              </w:rPr>
              <w:t>C</w:t>
            </w:r>
            <w:r w:rsidRPr="00300066">
              <w:rPr>
                <w:b/>
                <w:bCs/>
              </w:rPr>
              <w:t xml:space="preserve">ontinuous </w:t>
            </w:r>
            <w:r w:rsidR="00A54DEA">
              <w:rPr>
                <w:b/>
                <w:bCs/>
              </w:rPr>
              <w:t>I</w:t>
            </w:r>
            <w:r w:rsidRPr="00300066">
              <w:rPr>
                <w:b/>
                <w:bCs/>
              </w:rPr>
              <w:t xml:space="preserve">mprovement </w:t>
            </w:r>
            <w:r w:rsidR="00A54DEA">
              <w:rPr>
                <w:b/>
                <w:bCs/>
              </w:rPr>
              <w:t>C</w:t>
            </w:r>
            <w:r w:rsidRPr="00300066">
              <w:rPr>
                <w:b/>
                <w:bCs/>
              </w:rPr>
              <w:t>riteria</w:t>
            </w:r>
            <w:r>
              <w:rPr>
                <w:b/>
                <w:bCs/>
              </w:rPr>
              <w:t xml:space="preserve"> – repeated in year </w:t>
            </w:r>
            <w:r w:rsidR="009478D0">
              <w:rPr>
                <w:b/>
                <w:bCs/>
              </w:rPr>
              <w:t xml:space="preserve">1, </w:t>
            </w:r>
            <w:r>
              <w:rPr>
                <w:b/>
                <w:bCs/>
              </w:rPr>
              <w:t>2, 3, 4 and 5</w:t>
            </w:r>
          </w:p>
        </w:tc>
      </w:tr>
      <w:tr w:rsidR="00953515" w14:paraId="0A318902" w14:textId="77777777" w:rsidTr="00300246">
        <w:tc>
          <w:tcPr>
            <w:tcW w:w="2830" w:type="dxa"/>
            <w:shd w:val="clear" w:color="auto" w:fill="C5E0B3" w:themeFill="accent6" w:themeFillTint="66"/>
          </w:tcPr>
          <w:p w14:paraId="15ADBFFB" w14:textId="77777777" w:rsidR="00953515" w:rsidRDefault="00953515" w:rsidP="00953515">
            <w:pPr>
              <w:rPr>
                <w:b/>
                <w:bCs/>
              </w:rPr>
            </w:pPr>
            <w:r w:rsidRPr="005C1C0E">
              <w:rPr>
                <w:b/>
                <w:bCs/>
              </w:rPr>
              <w:t>Cost element</w:t>
            </w:r>
          </w:p>
          <w:p w14:paraId="45AAB5C2" w14:textId="77777777" w:rsidR="00953515" w:rsidRPr="00012CC2" w:rsidRDefault="00953515" w:rsidP="00953515">
            <w:r w:rsidRPr="00012CC2">
              <w:t>- units/</w:t>
            </w:r>
            <w:r>
              <w:t>persons in brackets</w:t>
            </w:r>
          </w:p>
        </w:tc>
        <w:tc>
          <w:tcPr>
            <w:tcW w:w="1843" w:type="dxa"/>
            <w:shd w:val="clear" w:color="auto" w:fill="C5E0B3" w:themeFill="accent6" w:themeFillTint="66"/>
          </w:tcPr>
          <w:p w14:paraId="410BA872" w14:textId="77777777" w:rsidR="00953515" w:rsidRPr="005C1C0E" w:rsidRDefault="00953515" w:rsidP="00702413">
            <w:pPr>
              <w:jc w:val="center"/>
              <w:rPr>
                <w:b/>
                <w:bCs/>
              </w:rPr>
            </w:pPr>
            <w:r>
              <w:rPr>
                <w:b/>
                <w:bCs/>
              </w:rPr>
              <w:t>Cost per day</w:t>
            </w:r>
          </w:p>
        </w:tc>
        <w:tc>
          <w:tcPr>
            <w:tcW w:w="1895" w:type="dxa"/>
            <w:shd w:val="clear" w:color="auto" w:fill="C5E0B3" w:themeFill="accent6" w:themeFillTint="66"/>
          </w:tcPr>
          <w:p w14:paraId="7749F680" w14:textId="77777777" w:rsidR="00953515" w:rsidRPr="005C1C0E" w:rsidRDefault="00953515" w:rsidP="00702413">
            <w:pPr>
              <w:jc w:val="center"/>
              <w:rPr>
                <w:b/>
                <w:bCs/>
              </w:rPr>
            </w:pPr>
            <w:r>
              <w:rPr>
                <w:b/>
                <w:bCs/>
              </w:rPr>
              <w:t>Days</w:t>
            </w:r>
          </w:p>
        </w:tc>
        <w:tc>
          <w:tcPr>
            <w:tcW w:w="2448" w:type="dxa"/>
            <w:shd w:val="clear" w:color="auto" w:fill="C5E0B3" w:themeFill="accent6" w:themeFillTint="66"/>
          </w:tcPr>
          <w:p w14:paraId="6B828B93" w14:textId="77777777" w:rsidR="00953515" w:rsidRPr="005C1C0E" w:rsidRDefault="00953515" w:rsidP="00702413">
            <w:pPr>
              <w:jc w:val="center"/>
              <w:rPr>
                <w:b/>
                <w:bCs/>
              </w:rPr>
            </w:pPr>
            <w:r w:rsidRPr="005C1C0E">
              <w:rPr>
                <w:b/>
                <w:bCs/>
              </w:rPr>
              <w:t>Total estimated cost (AUD)</w:t>
            </w:r>
          </w:p>
        </w:tc>
      </w:tr>
      <w:tr w:rsidR="00953515" w14:paraId="17D29AE1" w14:textId="77777777" w:rsidTr="00300246">
        <w:tc>
          <w:tcPr>
            <w:tcW w:w="2830" w:type="dxa"/>
          </w:tcPr>
          <w:p w14:paraId="2961B5EB" w14:textId="3392DA70" w:rsidR="00953515" w:rsidRDefault="00953515" w:rsidP="00953515">
            <w:r>
              <w:t>Travel (</w:t>
            </w:r>
            <w:r w:rsidR="00552292">
              <w:t>4</w:t>
            </w:r>
            <w:r>
              <w:t>)</w:t>
            </w:r>
          </w:p>
        </w:tc>
        <w:tc>
          <w:tcPr>
            <w:tcW w:w="1843" w:type="dxa"/>
          </w:tcPr>
          <w:p w14:paraId="248CC7F2" w14:textId="77777777" w:rsidR="00953515" w:rsidRDefault="00953515" w:rsidP="00702413">
            <w:pPr>
              <w:jc w:val="center"/>
            </w:pPr>
            <w:r>
              <w:t>-</w:t>
            </w:r>
          </w:p>
        </w:tc>
        <w:tc>
          <w:tcPr>
            <w:tcW w:w="1895" w:type="dxa"/>
          </w:tcPr>
          <w:p w14:paraId="47DF6502" w14:textId="77777777" w:rsidR="00953515" w:rsidRDefault="00953515" w:rsidP="00702413">
            <w:pPr>
              <w:jc w:val="center"/>
            </w:pPr>
            <w:r>
              <w:t>-</w:t>
            </w:r>
          </w:p>
        </w:tc>
        <w:tc>
          <w:tcPr>
            <w:tcW w:w="2448" w:type="dxa"/>
          </w:tcPr>
          <w:p w14:paraId="6032CC40" w14:textId="704D4297" w:rsidR="00953515" w:rsidRDefault="00552292" w:rsidP="00702413">
            <w:pPr>
              <w:jc w:val="center"/>
            </w:pPr>
            <w:r>
              <w:t>3,200</w:t>
            </w:r>
          </w:p>
        </w:tc>
      </w:tr>
      <w:tr w:rsidR="00953515" w14:paraId="51078E15" w14:textId="77777777" w:rsidTr="00300246">
        <w:tc>
          <w:tcPr>
            <w:tcW w:w="2830" w:type="dxa"/>
            <w:tcBorders>
              <w:bottom w:val="single" w:sz="4" w:space="0" w:color="auto"/>
            </w:tcBorders>
          </w:tcPr>
          <w:p w14:paraId="058C653C" w14:textId="288511C1" w:rsidR="00953515" w:rsidRDefault="00152827" w:rsidP="00953515">
            <w:r>
              <w:t>T</w:t>
            </w:r>
            <w:r w:rsidR="00953515">
              <w:t>ransportation</w:t>
            </w:r>
          </w:p>
        </w:tc>
        <w:tc>
          <w:tcPr>
            <w:tcW w:w="1843" w:type="dxa"/>
          </w:tcPr>
          <w:p w14:paraId="76146AD0" w14:textId="10EBEDCE" w:rsidR="00953515" w:rsidRDefault="00152827" w:rsidP="00702413">
            <w:pPr>
              <w:jc w:val="center"/>
            </w:pPr>
            <w:r>
              <w:t>145</w:t>
            </w:r>
          </w:p>
        </w:tc>
        <w:tc>
          <w:tcPr>
            <w:tcW w:w="1895" w:type="dxa"/>
          </w:tcPr>
          <w:p w14:paraId="08529A5D" w14:textId="5023EDE2" w:rsidR="00953515" w:rsidRDefault="00552292" w:rsidP="00702413">
            <w:pPr>
              <w:jc w:val="center"/>
            </w:pPr>
            <w:r>
              <w:t>5</w:t>
            </w:r>
          </w:p>
        </w:tc>
        <w:tc>
          <w:tcPr>
            <w:tcW w:w="2448" w:type="dxa"/>
          </w:tcPr>
          <w:p w14:paraId="63F88B5E" w14:textId="761E50F9" w:rsidR="00953515" w:rsidRDefault="00152827" w:rsidP="00702413">
            <w:pPr>
              <w:jc w:val="center"/>
            </w:pPr>
            <w:r>
              <w:t>725</w:t>
            </w:r>
          </w:p>
        </w:tc>
      </w:tr>
      <w:tr w:rsidR="00953515" w14:paraId="617ED745" w14:textId="77777777" w:rsidTr="00300246">
        <w:tc>
          <w:tcPr>
            <w:tcW w:w="2830" w:type="dxa"/>
            <w:tcBorders>
              <w:bottom w:val="single" w:sz="4" w:space="0" w:color="auto"/>
            </w:tcBorders>
          </w:tcPr>
          <w:p w14:paraId="29E29BEA" w14:textId="1564A505" w:rsidR="00953515" w:rsidRDefault="00953515" w:rsidP="00953515">
            <w:r>
              <w:t>Consultant</w:t>
            </w:r>
            <w:r w:rsidR="00F74144">
              <w:t xml:space="preserve"> (1)</w:t>
            </w:r>
          </w:p>
        </w:tc>
        <w:tc>
          <w:tcPr>
            <w:tcW w:w="1843" w:type="dxa"/>
            <w:tcBorders>
              <w:bottom w:val="single" w:sz="4" w:space="0" w:color="auto"/>
            </w:tcBorders>
          </w:tcPr>
          <w:p w14:paraId="75842324" w14:textId="77777777" w:rsidR="00953515" w:rsidRDefault="00953515" w:rsidP="00702413">
            <w:pPr>
              <w:jc w:val="center"/>
            </w:pPr>
            <w:r>
              <w:t>500</w:t>
            </w:r>
          </w:p>
        </w:tc>
        <w:tc>
          <w:tcPr>
            <w:tcW w:w="1895" w:type="dxa"/>
            <w:tcBorders>
              <w:bottom w:val="single" w:sz="4" w:space="0" w:color="auto"/>
            </w:tcBorders>
          </w:tcPr>
          <w:p w14:paraId="694512B0" w14:textId="6FECA531" w:rsidR="00953515" w:rsidRDefault="00152827" w:rsidP="00702413">
            <w:pPr>
              <w:jc w:val="center"/>
            </w:pPr>
            <w:r>
              <w:t>10</w:t>
            </w:r>
          </w:p>
        </w:tc>
        <w:tc>
          <w:tcPr>
            <w:tcW w:w="2448" w:type="dxa"/>
          </w:tcPr>
          <w:p w14:paraId="19EAD876" w14:textId="1FF9F0BF" w:rsidR="00953515" w:rsidRDefault="00552292" w:rsidP="00702413">
            <w:pPr>
              <w:jc w:val="center"/>
            </w:pPr>
            <w:r>
              <w:t>5</w:t>
            </w:r>
            <w:r w:rsidR="00D2731F">
              <w:t>,0</w:t>
            </w:r>
            <w:r>
              <w:t>00</w:t>
            </w:r>
          </w:p>
        </w:tc>
      </w:tr>
      <w:tr w:rsidR="00953515" w14:paraId="6F940F2B" w14:textId="77777777" w:rsidTr="00300246">
        <w:tc>
          <w:tcPr>
            <w:tcW w:w="2830" w:type="dxa"/>
            <w:tcBorders>
              <w:bottom w:val="single" w:sz="4" w:space="0" w:color="auto"/>
            </w:tcBorders>
          </w:tcPr>
          <w:p w14:paraId="5A1558F1" w14:textId="1CC69973" w:rsidR="00953515" w:rsidRDefault="00552292" w:rsidP="00953515">
            <w:r>
              <w:t xml:space="preserve">IWG </w:t>
            </w:r>
            <w:r w:rsidR="00F74144">
              <w:t xml:space="preserve">members </w:t>
            </w:r>
            <w:r>
              <w:t>(2)</w:t>
            </w:r>
          </w:p>
        </w:tc>
        <w:tc>
          <w:tcPr>
            <w:tcW w:w="1843" w:type="dxa"/>
            <w:tcBorders>
              <w:bottom w:val="single" w:sz="4" w:space="0" w:color="auto"/>
            </w:tcBorders>
          </w:tcPr>
          <w:p w14:paraId="0001FE74" w14:textId="0F16D928" w:rsidR="00953515" w:rsidRDefault="00552292" w:rsidP="00702413">
            <w:pPr>
              <w:jc w:val="center"/>
            </w:pPr>
            <w:r>
              <w:t>500</w:t>
            </w:r>
          </w:p>
        </w:tc>
        <w:tc>
          <w:tcPr>
            <w:tcW w:w="1895" w:type="dxa"/>
            <w:tcBorders>
              <w:bottom w:val="single" w:sz="4" w:space="0" w:color="auto"/>
            </w:tcBorders>
          </w:tcPr>
          <w:p w14:paraId="678B6701" w14:textId="54B131AD" w:rsidR="00953515" w:rsidRDefault="00552292" w:rsidP="00702413">
            <w:pPr>
              <w:jc w:val="center"/>
            </w:pPr>
            <w:r>
              <w:t>5</w:t>
            </w:r>
          </w:p>
        </w:tc>
        <w:tc>
          <w:tcPr>
            <w:tcW w:w="2448" w:type="dxa"/>
          </w:tcPr>
          <w:p w14:paraId="69FB7A69" w14:textId="2CBF294E" w:rsidR="00953515" w:rsidRDefault="00552292" w:rsidP="00702413">
            <w:pPr>
              <w:jc w:val="center"/>
            </w:pPr>
            <w:r>
              <w:t>5,000</w:t>
            </w:r>
          </w:p>
        </w:tc>
      </w:tr>
      <w:tr w:rsidR="00552292" w14:paraId="256314DC" w14:textId="77777777" w:rsidTr="00300246">
        <w:tc>
          <w:tcPr>
            <w:tcW w:w="2830" w:type="dxa"/>
            <w:tcBorders>
              <w:bottom w:val="single" w:sz="4" w:space="0" w:color="auto"/>
            </w:tcBorders>
          </w:tcPr>
          <w:p w14:paraId="1032297B" w14:textId="7B73C55B" w:rsidR="00552292" w:rsidRDefault="00552292" w:rsidP="00953515">
            <w:r>
              <w:t>FSC staff (1)</w:t>
            </w:r>
          </w:p>
        </w:tc>
        <w:tc>
          <w:tcPr>
            <w:tcW w:w="1843" w:type="dxa"/>
            <w:tcBorders>
              <w:bottom w:val="single" w:sz="4" w:space="0" w:color="auto"/>
            </w:tcBorders>
          </w:tcPr>
          <w:p w14:paraId="6F6E0C1A" w14:textId="63300535" w:rsidR="00552292" w:rsidRDefault="00552292" w:rsidP="00702413">
            <w:pPr>
              <w:jc w:val="center"/>
            </w:pPr>
            <w:r>
              <w:t>500</w:t>
            </w:r>
          </w:p>
        </w:tc>
        <w:tc>
          <w:tcPr>
            <w:tcW w:w="1895" w:type="dxa"/>
            <w:tcBorders>
              <w:bottom w:val="single" w:sz="4" w:space="0" w:color="auto"/>
            </w:tcBorders>
          </w:tcPr>
          <w:p w14:paraId="6BD33907" w14:textId="4444B4D2" w:rsidR="00552292" w:rsidRDefault="00552292" w:rsidP="00702413">
            <w:pPr>
              <w:jc w:val="center"/>
            </w:pPr>
            <w:r>
              <w:t>5</w:t>
            </w:r>
          </w:p>
        </w:tc>
        <w:tc>
          <w:tcPr>
            <w:tcW w:w="2448" w:type="dxa"/>
          </w:tcPr>
          <w:p w14:paraId="213FBDDA" w14:textId="77A45659" w:rsidR="00552292" w:rsidRDefault="00552292" w:rsidP="00702413">
            <w:pPr>
              <w:jc w:val="center"/>
            </w:pPr>
            <w:r>
              <w:t>2,500</w:t>
            </w:r>
          </w:p>
        </w:tc>
      </w:tr>
      <w:tr w:rsidR="00F74144" w14:paraId="5B2B3ECE" w14:textId="77777777" w:rsidTr="00F74144">
        <w:tc>
          <w:tcPr>
            <w:tcW w:w="2830" w:type="dxa"/>
            <w:tcBorders>
              <w:bottom w:val="single" w:sz="4" w:space="0" w:color="auto"/>
            </w:tcBorders>
          </w:tcPr>
          <w:p w14:paraId="359548C7" w14:textId="363F012A" w:rsidR="00F74144" w:rsidRDefault="00F74144" w:rsidP="00F74144">
            <w:r w:rsidRPr="0074275A">
              <w:t>Traditional Owner guides (4)</w:t>
            </w:r>
          </w:p>
        </w:tc>
        <w:tc>
          <w:tcPr>
            <w:tcW w:w="1843" w:type="dxa"/>
            <w:tcBorders>
              <w:bottom w:val="single" w:sz="4" w:space="0" w:color="auto"/>
            </w:tcBorders>
          </w:tcPr>
          <w:p w14:paraId="3B15C7C5" w14:textId="0BA95F8F" w:rsidR="00F74144" w:rsidRDefault="002250B0" w:rsidP="00F74144">
            <w:pPr>
              <w:jc w:val="center"/>
            </w:pPr>
            <w:r>
              <w:t>200</w:t>
            </w:r>
          </w:p>
        </w:tc>
        <w:tc>
          <w:tcPr>
            <w:tcW w:w="1895" w:type="dxa"/>
            <w:tcBorders>
              <w:bottom w:val="single" w:sz="4" w:space="0" w:color="auto"/>
            </w:tcBorders>
          </w:tcPr>
          <w:p w14:paraId="4D9DA35D" w14:textId="7BC3A7B8" w:rsidR="00F74144" w:rsidRDefault="002250B0" w:rsidP="00F74144">
            <w:pPr>
              <w:jc w:val="center"/>
            </w:pPr>
            <w:r>
              <w:t>5</w:t>
            </w:r>
          </w:p>
        </w:tc>
        <w:tc>
          <w:tcPr>
            <w:tcW w:w="2448" w:type="dxa"/>
          </w:tcPr>
          <w:p w14:paraId="3390F59C" w14:textId="057D5A35" w:rsidR="00F74144" w:rsidRDefault="002250B0" w:rsidP="00F74144">
            <w:pPr>
              <w:jc w:val="center"/>
            </w:pPr>
            <w:r>
              <w:t>4,000</w:t>
            </w:r>
          </w:p>
        </w:tc>
      </w:tr>
      <w:tr w:rsidR="00953515" w14:paraId="5D25C992" w14:textId="77777777" w:rsidTr="00300246">
        <w:tc>
          <w:tcPr>
            <w:tcW w:w="2830" w:type="dxa"/>
            <w:tcBorders>
              <w:left w:val="nil"/>
              <w:bottom w:val="nil"/>
              <w:right w:val="nil"/>
            </w:tcBorders>
          </w:tcPr>
          <w:p w14:paraId="1E16DC95" w14:textId="35BC4C5E" w:rsidR="00953515" w:rsidRDefault="00346F0E" w:rsidP="00953515">
            <w:r>
              <w:t>Cost per year</w:t>
            </w:r>
          </w:p>
        </w:tc>
        <w:tc>
          <w:tcPr>
            <w:tcW w:w="1843" w:type="dxa"/>
            <w:tcBorders>
              <w:left w:val="nil"/>
              <w:bottom w:val="nil"/>
              <w:right w:val="nil"/>
            </w:tcBorders>
          </w:tcPr>
          <w:p w14:paraId="6E19129F" w14:textId="77777777" w:rsidR="00953515" w:rsidRDefault="00953515" w:rsidP="00702413">
            <w:pPr>
              <w:jc w:val="center"/>
              <w:rPr>
                <w:b/>
                <w:bCs/>
              </w:rPr>
            </w:pPr>
          </w:p>
        </w:tc>
        <w:tc>
          <w:tcPr>
            <w:tcW w:w="1895" w:type="dxa"/>
            <w:tcBorders>
              <w:left w:val="nil"/>
              <w:bottom w:val="nil"/>
            </w:tcBorders>
          </w:tcPr>
          <w:p w14:paraId="52EC5D70" w14:textId="77777777" w:rsidR="00953515" w:rsidRDefault="00953515" w:rsidP="00702413">
            <w:pPr>
              <w:jc w:val="center"/>
              <w:rPr>
                <w:b/>
                <w:bCs/>
              </w:rPr>
            </w:pPr>
          </w:p>
        </w:tc>
        <w:tc>
          <w:tcPr>
            <w:tcW w:w="2448" w:type="dxa"/>
          </w:tcPr>
          <w:p w14:paraId="50C97F4F" w14:textId="5151D187" w:rsidR="00953515" w:rsidRPr="001C78CE" w:rsidRDefault="002250B0" w:rsidP="00702413">
            <w:pPr>
              <w:jc w:val="center"/>
              <w:rPr>
                <w:b/>
                <w:bCs/>
                <w:highlight w:val="yellow"/>
              </w:rPr>
            </w:pPr>
            <w:r>
              <w:rPr>
                <w:b/>
                <w:bCs/>
              </w:rPr>
              <w:t>20,425</w:t>
            </w:r>
          </w:p>
        </w:tc>
      </w:tr>
      <w:tr w:rsidR="00346F0E" w14:paraId="07A4DB10" w14:textId="77777777" w:rsidTr="00300246">
        <w:tc>
          <w:tcPr>
            <w:tcW w:w="2830" w:type="dxa"/>
            <w:tcBorders>
              <w:top w:val="nil"/>
              <w:left w:val="nil"/>
              <w:bottom w:val="nil"/>
              <w:right w:val="nil"/>
            </w:tcBorders>
          </w:tcPr>
          <w:p w14:paraId="38A7008D" w14:textId="1249921C" w:rsidR="00346F0E" w:rsidRDefault="00346F0E" w:rsidP="00953515">
            <w:r>
              <w:t>Cost full certification cycle</w:t>
            </w:r>
          </w:p>
        </w:tc>
        <w:tc>
          <w:tcPr>
            <w:tcW w:w="1843" w:type="dxa"/>
            <w:tcBorders>
              <w:top w:val="nil"/>
              <w:left w:val="nil"/>
              <w:bottom w:val="nil"/>
              <w:right w:val="nil"/>
            </w:tcBorders>
          </w:tcPr>
          <w:p w14:paraId="79CCF24B" w14:textId="77777777" w:rsidR="00346F0E" w:rsidRDefault="00346F0E" w:rsidP="00702413">
            <w:pPr>
              <w:jc w:val="center"/>
              <w:rPr>
                <w:b/>
                <w:bCs/>
              </w:rPr>
            </w:pPr>
          </w:p>
        </w:tc>
        <w:tc>
          <w:tcPr>
            <w:tcW w:w="1895" w:type="dxa"/>
            <w:tcBorders>
              <w:top w:val="nil"/>
              <w:left w:val="nil"/>
              <w:bottom w:val="nil"/>
            </w:tcBorders>
          </w:tcPr>
          <w:p w14:paraId="4678159E" w14:textId="77777777" w:rsidR="00346F0E" w:rsidRDefault="00346F0E" w:rsidP="00702413">
            <w:pPr>
              <w:jc w:val="center"/>
              <w:rPr>
                <w:b/>
                <w:bCs/>
              </w:rPr>
            </w:pPr>
          </w:p>
        </w:tc>
        <w:tc>
          <w:tcPr>
            <w:tcW w:w="2448" w:type="dxa"/>
          </w:tcPr>
          <w:p w14:paraId="07E2174F" w14:textId="40DF2E1A" w:rsidR="00346F0E" w:rsidRPr="001C78CE" w:rsidRDefault="009478D0" w:rsidP="00702413">
            <w:pPr>
              <w:jc w:val="center"/>
              <w:rPr>
                <w:b/>
                <w:bCs/>
                <w:highlight w:val="yellow"/>
              </w:rPr>
            </w:pPr>
            <w:r w:rsidRPr="009478D0">
              <w:rPr>
                <w:b/>
                <w:bCs/>
              </w:rPr>
              <w:t>102</w:t>
            </w:r>
            <w:r>
              <w:rPr>
                <w:b/>
                <w:bCs/>
              </w:rPr>
              <w:t>,</w:t>
            </w:r>
            <w:r w:rsidRPr="009478D0">
              <w:rPr>
                <w:b/>
                <w:bCs/>
              </w:rPr>
              <w:t>125</w:t>
            </w:r>
          </w:p>
        </w:tc>
      </w:tr>
    </w:tbl>
    <w:p w14:paraId="066F0AD0" w14:textId="6CFE9438" w:rsidR="00953515" w:rsidRDefault="00953515" w:rsidP="001453CE"/>
    <w:tbl>
      <w:tblPr>
        <w:tblStyle w:val="TableGrid"/>
        <w:tblW w:w="0" w:type="auto"/>
        <w:tblLook w:val="04A0" w:firstRow="1" w:lastRow="0" w:firstColumn="1" w:lastColumn="0" w:noHBand="0" w:noVBand="1"/>
      </w:tblPr>
      <w:tblGrid>
        <w:gridCol w:w="2830"/>
        <w:gridCol w:w="1843"/>
        <w:gridCol w:w="1895"/>
        <w:gridCol w:w="2448"/>
      </w:tblGrid>
      <w:tr w:rsidR="0050251F" w14:paraId="752D6044" w14:textId="77777777" w:rsidTr="00036758">
        <w:tc>
          <w:tcPr>
            <w:tcW w:w="9016" w:type="dxa"/>
            <w:gridSpan w:val="4"/>
            <w:shd w:val="clear" w:color="auto" w:fill="70AD47" w:themeFill="accent6"/>
          </w:tcPr>
          <w:p w14:paraId="67C1141C" w14:textId="4D2B7AE0" w:rsidR="0050251F" w:rsidRPr="00BB0230" w:rsidRDefault="0050251F" w:rsidP="00036758">
            <w:pPr>
              <w:rPr>
                <w:b/>
                <w:bCs/>
              </w:rPr>
            </w:pPr>
            <w:r>
              <w:rPr>
                <w:b/>
                <w:bCs/>
              </w:rPr>
              <w:t xml:space="preserve">Phase </w:t>
            </w:r>
            <w:r w:rsidR="0045452C">
              <w:rPr>
                <w:b/>
                <w:bCs/>
              </w:rPr>
              <w:t>7</w:t>
            </w:r>
            <w:r>
              <w:rPr>
                <w:b/>
                <w:bCs/>
              </w:rPr>
              <w:t xml:space="preserve">: </w:t>
            </w:r>
            <w:r w:rsidRPr="00300066">
              <w:rPr>
                <w:b/>
                <w:bCs/>
              </w:rPr>
              <w:t xml:space="preserve">Surveillance audits </w:t>
            </w:r>
            <w:r>
              <w:rPr>
                <w:b/>
                <w:bCs/>
              </w:rPr>
              <w:t>– repeated in year 2, 3, 4 and 5</w:t>
            </w:r>
          </w:p>
        </w:tc>
      </w:tr>
      <w:tr w:rsidR="0050251F" w14:paraId="3F09016D" w14:textId="77777777" w:rsidTr="00300246">
        <w:tc>
          <w:tcPr>
            <w:tcW w:w="2830" w:type="dxa"/>
            <w:shd w:val="clear" w:color="auto" w:fill="C5E0B3" w:themeFill="accent6" w:themeFillTint="66"/>
          </w:tcPr>
          <w:p w14:paraId="68D318B2" w14:textId="77777777" w:rsidR="0050251F" w:rsidRDefault="0050251F" w:rsidP="00036758">
            <w:pPr>
              <w:rPr>
                <w:b/>
                <w:bCs/>
              </w:rPr>
            </w:pPr>
            <w:r w:rsidRPr="005C1C0E">
              <w:rPr>
                <w:b/>
                <w:bCs/>
              </w:rPr>
              <w:lastRenderedPageBreak/>
              <w:t>Cost element</w:t>
            </w:r>
          </w:p>
          <w:p w14:paraId="05675895" w14:textId="77777777" w:rsidR="0050251F" w:rsidRPr="00012CC2" w:rsidRDefault="0050251F" w:rsidP="00036758">
            <w:r w:rsidRPr="00012CC2">
              <w:t>- units/</w:t>
            </w:r>
            <w:r>
              <w:t>persons in brackets</w:t>
            </w:r>
          </w:p>
        </w:tc>
        <w:tc>
          <w:tcPr>
            <w:tcW w:w="1843" w:type="dxa"/>
            <w:shd w:val="clear" w:color="auto" w:fill="C5E0B3" w:themeFill="accent6" w:themeFillTint="66"/>
          </w:tcPr>
          <w:p w14:paraId="68BDFF87" w14:textId="77777777" w:rsidR="0050251F" w:rsidRPr="005C1C0E" w:rsidRDefault="0050251F" w:rsidP="00702413">
            <w:pPr>
              <w:jc w:val="center"/>
              <w:rPr>
                <w:b/>
                <w:bCs/>
              </w:rPr>
            </w:pPr>
            <w:r>
              <w:rPr>
                <w:b/>
                <w:bCs/>
              </w:rPr>
              <w:t>Cost per day</w:t>
            </w:r>
          </w:p>
        </w:tc>
        <w:tc>
          <w:tcPr>
            <w:tcW w:w="1895" w:type="dxa"/>
            <w:shd w:val="clear" w:color="auto" w:fill="C5E0B3" w:themeFill="accent6" w:themeFillTint="66"/>
          </w:tcPr>
          <w:p w14:paraId="5C00CF1C" w14:textId="77777777" w:rsidR="0050251F" w:rsidRPr="005C1C0E" w:rsidRDefault="0050251F" w:rsidP="00702413">
            <w:pPr>
              <w:jc w:val="center"/>
              <w:rPr>
                <w:b/>
                <w:bCs/>
              </w:rPr>
            </w:pPr>
            <w:r>
              <w:rPr>
                <w:b/>
                <w:bCs/>
              </w:rPr>
              <w:t>Days</w:t>
            </w:r>
          </w:p>
        </w:tc>
        <w:tc>
          <w:tcPr>
            <w:tcW w:w="2448" w:type="dxa"/>
            <w:shd w:val="clear" w:color="auto" w:fill="C5E0B3" w:themeFill="accent6" w:themeFillTint="66"/>
          </w:tcPr>
          <w:p w14:paraId="261642AF" w14:textId="77777777" w:rsidR="0050251F" w:rsidRPr="005C1C0E" w:rsidRDefault="0050251F" w:rsidP="00702413">
            <w:pPr>
              <w:jc w:val="center"/>
              <w:rPr>
                <w:b/>
                <w:bCs/>
              </w:rPr>
            </w:pPr>
            <w:r w:rsidRPr="005C1C0E">
              <w:rPr>
                <w:b/>
                <w:bCs/>
              </w:rPr>
              <w:t>Total estimated cost (AUD)</w:t>
            </w:r>
          </w:p>
        </w:tc>
      </w:tr>
      <w:tr w:rsidR="0050251F" w14:paraId="26B9671C" w14:textId="77777777" w:rsidTr="00300246">
        <w:tc>
          <w:tcPr>
            <w:tcW w:w="2830" w:type="dxa"/>
          </w:tcPr>
          <w:p w14:paraId="578881DF" w14:textId="6EA3CC77" w:rsidR="0050251F" w:rsidRDefault="0050251F" w:rsidP="00036758">
            <w:r>
              <w:t>Travel (</w:t>
            </w:r>
            <w:r w:rsidR="000A15A1">
              <w:t>2</w:t>
            </w:r>
            <w:r>
              <w:t>)</w:t>
            </w:r>
          </w:p>
        </w:tc>
        <w:tc>
          <w:tcPr>
            <w:tcW w:w="1843" w:type="dxa"/>
          </w:tcPr>
          <w:p w14:paraId="2AEB2899" w14:textId="77777777" w:rsidR="0050251F" w:rsidRDefault="0050251F" w:rsidP="00702413">
            <w:pPr>
              <w:jc w:val="center"/>
            </w:pPr>
            <w:r>
              <w:t>-</w:t>
            </w:r>
          </w:p>
        </w:tc>
        <w:tc>
          <w:tcPr>
            <w:tcW w:w="1895" w:type="dxa"/>
          </w:tcPr>
          <w:p w14:paraId="1A812E3B" w14:textId="77777777" w:rsidR="0050251F" w:rsidRDefault="0050251F" w:rsidP="00702413">
            <w:pPr>
              <w:jc w:val="center"/>
            </w:pPr>
            <w:r>
              <w:t>-</w:t>
            </w:r>
          </w:p>
        </w:tc>
        <w:tc>
          <w:tcPr>
            <w:tcW w:w="2448" w:type="dxa"/>
          </w:tcPr>
          <w:p w14:paraId="68D74D32" w14:textId="6CA06C33" w:rsidR="0050251F" w:rsidRDefault="000A15A1" w:rsidP="00702413">
            <w:pPr>
              <w:jc w:val="center"/>
            </w:pPr>
            <w:r>
              <w:t>1,600</w:t>
            </w:r>
          </w:p>
        </w:tc>
      </w:tr>
      <w:tr w:rsidR="0050251F" w14:paraId="0BEDC87C" w14:textId="77777777" w:rsidTr="00300246">
        <w:tc>
          <w:tcPr>
            <w:tcW w:w="2830" w:type="dxa"/>
            <w:tcBorders>
              <w:bottom w:val="single" w:sz="4" w:space="0" w:color="auto"/>
            </w:tcBorders>
          </w:tcPr>
          <w:p w14:paraId="31B55EE3" w14:textId="38BA6844" w:rsidR="0050251F" w:rsidRDefault="00B66C36" w:rsidP="00036758">
            <w:r>
              <w:t>T</w:t>
            </w:r>
            <w:r w:rsidR="0050251F">
              <w:t>ransportation</w:t>
            </w:r>
          </w:p>
        </w:tc>
        <w:tc>
          <w:tcPr>
            <w:tcW w:w="1843" w:type="dxa"/>
          </w:tcPr>
          <w:p w14:paraId="1605E968" w14:textId="479D6F73" w:rsidR="0050251F" w:rsidRDefault="00B66C36" w:rsidP="00702413">
            <w:pPr>
              <w:jc w:val="center"/>
            </w:pPr>
            <w:r>
              <w:t>145</w:t>
            </w:r>
          </w:p>
        </w:tc>
        <w:tc>
          <w:tcPr>
            <w:tcW w:w="1895" w:type="dxa"/>
          </w:tcPr>
          <w:p w14:paraId="7BD8046F" w14:textId="2B28C075" w:rsidR="0050251F" w:rsidRDefault="00B47653" w:rsidP="00702413">
            <w:pPr>
              <w:jc w:val="center"/>
            </w:pPr>
            <w:r>
              <w:t>5</w:t>
            </w:r>
          </w:p>
        </w:tc>
        <w:tc>
          <w:tcPr>
            <w:tcW w:w="2448" w:type="dxa"/>
          </w:tcPr>
          <w:p w14:paraId="292F055F" w14:textId="79B99063" w:rsidR="0050251F" w:rsidRDefault="00B47653" w:rsidP="00702413">
            <w:pPr>
              <w:jc w:val="center"/>
            </w:pPr>
            <w:r w:rsidRPr="00B47653">
              <w:t>725</w:t>
            </w:r>
          </w:p>
        </w:tc>
      </w:tr>
      <w:tr w:rsidR="0050251F" w14:paraId="33198DDF" w14:textId="77777777" w:rsidTr="00300246">
        <w:tc>
          <w:tcPr>
            <w:tcW w:w="2830" w:type="dxa"/>
            <w:tcBorders>
              <w:bottom w:val="single" w:sz="4" w:space="0" w:color="auto"/>
            </w:tcBorders>
          </w:tcPr>
          <w:p w14:paraId="3C30EEA6" w14:textId="26923880" w:rsidR="0050251F" w:rsidRDefault="000A15A1" w:rsidP="00036758">
            <w:r>
              <w:t>Auditor</w:t>
            </w:r>
            <w:r w:rsidR="00F74144">
              <w:t xml:space="preserve"> (1)</w:t>
            </w:r>
          </w:p>
        </w:tc>
        <w:tc>
          <w:tcPr>
            <w:tcW w:w="1843" w:type="dxa"/>
            <w:tcBorders>
              <w:bottom w:val="single" w:sz="4" w:space="0" w:color="auto"/>
            </w:tcBorders>
          </w:tcPr>
          <w:p w14:paraId="3C403996" w14:textId="36506537" w:rsidR="0050251F" w:rsidRDefault="00B47653" w:rsidP="00702413">
            <w:pPr>
              <w:jc w:val="center"/>
            </w:pPr>
            <w:r>
              <w:t>750</w:t>
            </w:r>
          </w:p>
        </w:tc>
        <w:tc>
          <w:tcPr>
            <w:tcW w:w="1895" w:type="dxa"/>
            <w:tcBorders>
              <w:bottom w:val="single" w:sz="4" w:space="0" w:color="auto"/>
            </w:tcBorders>
          </w:tcPr>
          <w:p w14:paraId="06EDFCD2" w14:textId="75216874" w:rsidR="0050251F" w:rsidRDefault="00B47653" w:rsidP="00702413">
            <w:pPr>
              <w:jc w:val="center"/>
            </w:pPr>
            <w:r>
              <w:t>8</w:t>
            </w:r>
          </w:p>
        </w:tc>
        <w:tc>
          <w:tcPr>
            <w:tcW w:w="2448" w:type="dxa"/>
          </w:tcPr>
          <w:p w14:paraId="7308C925" w14:textId="388E133C" w:rsidR="0050251F" w:rsidRDefault="00B47653" w:rsidP="00702413">
            <w:pPr>
              <w:jc w:val="center"/>
            </w:pPr>
            <w:r>
              <w:t>6</w:t>
            </w:r>
            <w:r w:rsidR="00B66C36">
              <w:t>,</w:t>
            </w:r>
            <w:r>
              <w:t>0</w:t>
            </w:r>
            <w:r w:rsidR="00B66C36">
              <w:t>00</w:t>
            </w:r>
          </w:p>
        </w:tc>
      </w:tr>
      <w:tr w:rsidR="0050251F" w14:paraId="1A6CE0BE" w14:textId="77777777" w:rsidTr="00300246">
        <w:tc>
          <w:tcPr>
            <w:tcW w:w="2830" w:type="dxa"/>
            <w:tcBorders>
              <w:bottom w:val="single" w:sz="4" w:space="0" w:color="auto"/>
            </w:tcBorders>
          </w:tcPr>
          <w:p w14:paraId="7664808C" w14:textId="429C3792" w:rsidR="0050251F" w:rsidRDefault="000A15A1" w:rsidP="00036758">
            <w:r>
              <w:t>Expert (1)</w:t>
            </w:r>
          </w:p>
        </w:tc>
        <w:tc>
          <w:tcPr>
            <w:tcW w:w="1843" w:type="dxa"/>
            <w:tcBorders>
              <w:bottom w:val="single" w:sz="4" w:space="0" w:color="auto"/>
            </w:tcBorders>
          </w:tcPr>
          <w:p w14:paraId="08A46137" w14:textId="6D20D7E8" w:rsidR="0050251F" w:rsidRDefault="000A15A1" w:rsidP="00702413">
            <w:pPr>
              <w:jc w:val="center"/>
            </w:pPr>
            <w:r>
              <w:t>750</w:t>
            </w:r>
          </w:p>
        </w:tc>
        <w:tc>
          <w:tcPr>
            <w:tcW w:w="1895" w:type="dxa"/>
            <w:tcBorders>
              <w:bottom w:val="single" w:sz="4" w:space="0" w:color="auto"/>
            </w:tcBorders>
          </w:tcPr>
          <w:p w14:paraId="25323341" w14:textId="2B891F88" w:rsidR="0050251F" w:rsidRDefault="00B47653" w:rsidP="00702413">
            <w:pPr>
              <w:jc w:val="center"/>
            </w:pPr>
            <w:r>
              <w:t>5</w:t>
            </w:r>
          </w:p>
        </w:tc>
        <w:tc>
          <w:tcPr>
            <w:tcW w:w="2448" w:type="dxa"/>
          </w:tcPr>
          <w:p w14:paraId="11E507E7" w14:textId="4B17BAA1" w:rsidR="0050251F" w:rsidRDefault="00B47653" w:rsidP="00702413">
            <w:pPr>
              <w:jc w:val="center"/>
            </w:pPr>
            <w:r w:rsidRPr="00B47653">
              <w:t>3</w:t>
            </w:r>
            <w:r>
              <w:t>,</w:t>
            </w:r>
            <w:r w:rsidRPr="00B47653">
              <w:t>750</w:t>
            </w:r>
          </w:p>
        </w:tc>
      </w:tr>
      <w:tr w:rsidR="00F74144" w14:paraId="4DA7CF65" w14:textId="77777777" w:rsidTr="00F74144">
        <w:tc>
          <w:tcPr>
            <w:tcW w:w="2830" w:type="dxa"/>
            <w:tcBorders>
              <w:bottom w:val="single" w:sz="4" w:space="0" w:color="auto"/>
            </w:tcBorders>
          </w:tcPr>
          <w:p w14:paraId="58F6296E" w14:textId="5EA5C47A" w:rsidR="00F74144" w:rsidRDefault="00F74144" w:rsidP="00F74144">
            <w:r w:rsidRPr="00FC7C33">
              <w:t>Traditional Owner guides (</w:t>
            </w:r>
            <w:r w:rsidR="00A30BE2">
              <w:t>2</w:t>
            </w:r>
            <w:r w:rsidRPr="00FC7C33">
              <w:t>)</w:t>
            </w:r>
          </w:p>
        </w:tc>
        <w:tc>
          <w:tcPr>
            <w:tcW w:w="1843" w:type="dxa"/>
            <w:tcBorders>
              <w:bottom w:val="single" w:sz="4" w:space="0" w:color="auto"/>
            </w:tcBorders>
          </w:tcPr>
          <w:p w14:paraId="76A048BC" w14:textId="36665378" w:rsidR="00F74144" w:rsidRDefault="00A30BE2" w:rsidP="00F74144">
            <w:pPr>
              <w:jc w:val="center"/>
            </w:pPr>
            <w:r>
              <w:t>200</w:t>
            </w:r>
          </w:p>
        </w:tc>
        <w:tc>
          <w:tcPr>
            <w:tcW w:w="1895" w:type="dxa"/>
            <w:tcBorders>
              <w:bottom w:val="single" w:sz="4" w:space="0" w:color="auto"/>
            </w:tcBorders>
          </w:tcPr>
          <w:p w14:paraId="7E134416" w14:textId="6BE51D31" w:rsidR="00F74144" w:rsidRDefault="00B47653" w:rsidP="00F74144">
            <w:pPr>
              <w:jc w:val="center"/>
            </w:pPr>
            <w:r>
              <w:t>5</w:t>
            </w:r>
          </w:p>
        </w:tc>
        <w:tc>
          <w:tcPr>
            <w:tcW w:w="2448" w:type="dxa"/>
          </w:tcPr>
          <w:p w14:paraId="4428007F" w14:textId="19E03931" w:rsidR="00F74144" w:rsidRDefault="00E8694B" w:rsidP="00F74144">
            <w:pPr>
              <w:jc w:val="center"/>
            </w:pPr>
            <w:r>
              <w:t>2,000</w:t>
            </w:r>
          </w:p>
        </w:tc>
      </w:tr>
      <w:tr w:rsidR="0050251F" w14:paraId="791A997C" w14:textId="77777777" w:rsidTr="00300246">
        <w:tc>
          <w:tcPr>
            <w:tcW w:w="2830" w:type="dxa"/>
            <w:tcBorders>
              <w:left w:val="nil"/>
              <w:bottom w:val="nil"/>
              <w:right w:val="nil"/>
            </w:tcBorders>
          </w:tcPr>
          <w:p w14:paraId="12B32712" w14:textId="29664E1E" w:rsidR="0050251F" w:rsidRDefault="00346F0E" w:rsidP="00036758">
            <w:r>
              <w:t>Cost per year</w:t>
            </w:r>
          </w:p>
        </w:tc>
        <w:tc>
          <w:tcPr>
            <w:tcW w:w="1843" w:type="dxa"/>
            <w:tcBorders>
              <w:left w:val="nil"/>
              <w:bottom w:val="nil"/>
              <w:right w:val="nil"/>
            </w:tcBorders>
          </w:tcPr>
          <w:p w14:paraId="7DEE9A3A" w14:textId="77777777" w:rsidR="0050251F" w:rsidRDefault="0050251F" w:rsidP="00702413">
            <w:pPr>
              <w:jc w:val="center"/>
              <w:rPr>
                <w:b/>
                <w:bCs/>
              </w:rPr>
            </w:pPr>
          </w:p>
        </w:tc>
        <w:tc>
          <w:tcPr>
            <w:tcW w:w="1895" w:type="dxa"/>
            <w:tcBorders>
              <w:left w:val="nil"/>
              <w:bottom w:val="nil"/>
            </w:tcBorders>
          </w:tcPr>
          <w:p w14:paraId="459FA838" w14:textId="77777777" w:rsidR="0050251F" w:rsidRDefault="0050251F" w:rsidP="00702413">
            <w:pPr>
              <w:jc w:val="center"/>
              <w:rPr>
                <w:b/>
                <w:bCs/>
              </w:rPr>
            </w:pPr>
          </w:p>
        </w:tc>
        <w:tc>
          <w:tcPr>
            <w:tcW w:w="2448" w:type="dxa"/>
          </w:tcPr>
          <w:p w14:paraId="19053DA5" w14:textId="05330899" w:rsidR="0050251F" w:rsidRPr="00404518" w:rsidRDefault="00E8694B" w:rsidP="00702413">
            <w:pPr>
              <w:jc w:val="center"/>
              <w:rPr>
                <w:b/>
                <w:bCs/>
              </w:rPr>
            </w:pPr>
            <w:r>
              <w:rPr>
                <w:b/>
                <w:bCs/>
              </w:rPr>
              <w:t>14,075</w:t>
            </w:r>
          </w:p>
        </w:tc>
      </w:tr>
      <w:tr w:rsidR="00346F0E" w14:paraId="6DC891E8" w14:textId="77777777" w:rsidTr="00300246">
        <w:tc>
          <w:tcPr>
            <w:tcW w:w="2830" w:type="dxa"/>
            <w:tcBorders>
              <w:top w:val="nil"/>
              <w:left w:val="nil"/>
              <w:bottom w:val="nil"/>
              <w:right w:val="nil"/>
            </w:tcBorders>
          </w:tcPr>
          <w:p w14:paraId="373A325D" w14:textId="42545BB1" w:rsidR="00346F0E" w:rsidRDefault="00346F0E" w:rsidP="00036758">
            <w:r>
              <w:t>Cost full certification cycle</w:t>
            </w:r>
          </w:p>
        </w:tc>
        <w:tc>
          <w:tcPr>
            <w:tcW w:w="1843" w:type="dxa"/>
            <w:tcBorders>
              <w:top w:val="nil"/>
              <w:left w:val="nil"/>
              <w:bottom w:val="nil"/>
              <w:right w:val="nil"/>
            </w:tcBorders>
          </w:tcPr>
          <w:p w14:paraId="4EAADD85" w14:textId="77777777" w:rsidR="00346F0E" w:rsidRDefault="00346F0E" w:rsidP="00702413">
            <w:pPr>
              <w:jc w:val="center"/>
              <w:rPr>
                <w:b/>
                <w:bCs/>
              </w:rPr>
            </w:pPr>
          </w:p>
        </w:tc>
        <w:tc>
          <w:tcPr>
            <w:tcW w:w="1895" w:type="dxa"/>
            <w:tcBorders>
              <w:top w:val="nil"/>
              <w:left w:val="nil"/>
              <w:bottom w:val="nil"/>
            </w:tcBorders>
          </w:tcPr>
          <w:p w14:paraId="0C0118F4" w14:textId="77777777" w:rsidR="00346F0E" w:rsidRDefault="00346F0E" w:rsidP="00702413">
            <w:pPr>
              <w:jc w:val="center"/>
              <w:rPr>
                <w:b/>
                <w:bCs/>
              </w:rPr>
            </w:pPr>
          </w:p>
        </w:tc>
        <w:tc>
          <w:tcPr>
            <w:tcW w:w="2448" w:type="dxa"/>
          </w:tcPr>
          <w:p w14:paraId="2126EFC1" w14:textId="481536A5" w:rsidR="00346F0E" w:rsidRDefault="004C4DC3" w:rsidP="00702413">
            <w:pPr>
              <w:jc w:val="center"/>
              <w:rPr>
                <w:b/>
                <w:bCs/>
              </w:rPr>
            </w:pPr>
            <w:r>
              <w:rPr>
                <w:b/>
                <w:bCs/>
              </w:rPr>
              <w:t>56,300</w:t>
            </w:r>
          </w:p>
        </w:tc>
      </w:tr>
    </w:tbl>
    <w:p w14:paraId="0D01F619" w14:textId="4B61CD5B" w:rsidR="00300066" w:rsidRDefault="00300066" w:rsidP="001453CE">
      <w:pPr>
        <w:rPr>
          <w:b/>
          <w:bCs/>
          <w:lang w:val="en-AU" w:eastAsia="en-US"/>
        </w:rPr>
      </w:pPr>
    </w:p>
    <w:p w14:paraId="28CA9746" w14:textId="77777777" w:rsidR="00346F0E" w:rsidRPr="00300066" w:rsidRDefault="00346F0E" w:rsidP="001453CE">
      <w:pPr>
        <w:rPr>
          <w:b/>
          <w:bCs/>
          <w:lang w:val="en-AU" w:eastAsia="en-US"/>
        </w:rPr>
      </w:pPr>
    </w:p>
    <w:tbl>
      <w:tblPr>
        <w:tblStyle w:val="TableGrid"/>
        <w:tblW w:w="0" w:type="auto"/>
        <w:tblLook w:val="04A0" w:firstRow="1" w:lastRow="0" w:firstColumn="1" w:lastColumn="0" w:noHBand="0" w:noVBand="1"/>
      </w:tblPr>
      <w:tblGrid>
        <w:gridCol w:w="2830"/>
        <w:gridCol w:w="1843"/>
        <w:gridCol w:w="1895"/>
        <w:gridCol w:w="2448"/>
      </w:tblGrid>
      <w:tr w:rsidR="00346F0E" w14:paraId="38AC04B0" w14:textId="77777777" w:rsidTr="00036758">
        <w:tc>
          <w:tcPr>
            <w:tcW w:w="9016" w:type="dxa"/>
            <w:gridSpan w:val="4"/>
            <w:shd w:val="clear" w:color="auto" w:fill="70AD47" w:themeFill="accent6"/>
          </w:tcPr>
          <w:p w14:paraId="030D84CB" w14:textId="13BE2787" w:rsidR="00346F0E" w:rsidRPr="00BB0230" w:rsidRDefault="00346F0E" w:rsidP="00036758">
            <w:pPr>
              <w:rPr>
                <w:b/>
                <w:bCs/>
              </w:rPr>
            </w:pPr>
            <w:r>
              <w:rPr>
                <w:b/>
                <w:bCs/>
              </w:rPr>
              <w:t xml:space="preserve">Phase </w:t>
            </w:r>
            <w:r w:rsidR="0045452C">
              <w:rPr>
                <w:b/>
                <w:bCs/>
              </w:rPr>
              <w:t>8</w:t>
            </w:r>
            <w:r>
              <w:rPr>
                <w:b/>
                <w:bCs/>
              </w:rPr>
              <w:t xml:space="preserve">: </w:t>
            </w:r>
            <w:r w:rsidRPr="00D87FAC">
              <w:rPr>
                <w:b/>
                <w:bCs/>
              </w:rPr>
              <w:t>Main audit (</w:t>
            </w:r>
            <w:r>
              <w:rPr>
                <w:b/>
                <w:bCs/>
              </w:rPr>
              <w:t xml:space="preserve">full </w:t>
            </w:r>
            <w:r w:rsidRPr="00D87FAC">
              <w:rPr>
                <w:b/>
                <w:bCs/>
              </w:rPr>
              <w:t>certification)</w:t>
            </w:r>
          </w:p>
        </w:tc>
      </w:tr>
      <w:tr w:rsidR="00346F0E" w14:paraId="1A04E122" w14:textId="77777777" w:rsidTr="00300246">
        <w:tc>
          <w:tcPr>
            <w:tcW w:w="2830" w:type="dxa"/>
            <w:shd w:val="clear" w:color="auto" w:fill="C5E0B3" w:themeFill="accent6" w:themeFillTint="66"/>
          </w:tcPr>
          <w:p w14:paraId="3A3C9C79" w14:textId="77777777" w:rsidR="00346F0E" w:rsidRDefault="00346F0E" w:rsidP="00036758">
            <w:pPr>
              <w:rPr>
                <w:b/>
                <w:bCs/>
              </w:rPr>
            </w:pPr>
            <w:r w:rsidRPr="005C1C0E">
              <w:rPr>
                <w:b/>
                <w:bCs/>
              </w:rPr>
              <w:t>Cost element</w:t>
            </w:r>
          </w:p>
          <w:p w14:paraId="424B91D8" w14:textId="77777777" w:rsidR="00346F0E" w:rsidRPr="00012CC2" w:rsidRDefault="00346F0E" w:rsidP="00036758">
            <w:r w:rsidRPr="00012CC2">
              <w:t>- units/</w:t>
            </w:r>
            <w:r>
              <w:t>persons in brackets</w:t>
            </w:r>
          </w:p>
        </w:tc>
        <w:tc>
          <w:tcPr>
            <w:tcW w:w="1843" w:type="dxa"/>
            <w:shd w:val="clear" w:color="auto" w:fill="C5E0B3" w:themeFill="accent6" w:themeFillTint="66"/>
          </w:tcPr>
          <w:p w14:paraId="6826D4AC" w14:textId="77777777" w:rsidR="00346F0E" w:rsidRPr="005C1C0E" w:rsidRDefault="00346F0E" w:rsidP="00702413">
            <w:pPr>
              <w:jc w:val="center"/>
              <w:rPr>
                <w:b/>
                <w:bCs/>
              </w:rPr>
            </w:pPr>
            <w:r>
              <w:rPr>
                <w:b/>
                <w:bCs/>
              </w:rPr>
              <w:t>Cost per day</w:t>
            </w:r>
          </w:p>
        </w:tc>
        <w:tc>
          <w:tcPr>
            <w:tcW w:w="1895" w:type="dxa"/>
            <w:shd w:val="clear" w:color="auto" w:fill="C5E0B3" w:themeFill="accent6" w:themeFillTint="66"/>
          </w:tcPr>
          <w:p w14:paraId="34B9B615" w14:textId="77777777" w:rsidR="00346F0E" w:rsidRPr="005C1C0E" w:rsidRDefault="00346F0E" w:rsidP="00702413">
            <w:pPr>
              <w:jc w:val="center"/>
              <w:rPr>
                <w:b/>
                <w:bCs/>
              </w:rPr>
            </w:pPr>
            <w:r>
              <w:rPr>
                <w:b/>
                <w:bCs/>
              </w:rPr>
              <w:t>Days</w:t>
            </w:r>
          </w:p>
        </w:tc>
        <w:tc>
          <w:tcPr>
            <w:tcW w:w="2448" w:type="dxa"/>
            <w:shd w:val="clear" w:color="auto" w:fill="C5E0B3" w:themeFill="accent6" w:themeFillTint="66"/>
          </w:tcPr>
          <w:p w14:paraId="538B172C" w14:textId="77777777" w:rsidR="00346F0E" w:rsidRPr="005C1C0E" w:rsidRDefault="00346F0E" w:rsidP="00702413">
            <w:pPr>
              <w:jc w:val="center"/>
              <w:rPr>
                <w:b/>
                <w:bCs/>
              </w:rPr>
            </w:pPr>
            <w:r w:rsidRPr="005C1C0E">
              <w:rPr>
                <w:b/>
                <w:bCs/>
              </w:rPr>
              <w:t>Total estimated cost (AUD)</w:t>
            </w:r>
          </w:p>
        </w:tc>
      </w:tr>
      <w:tr w:rsidR="00346F0E" w14:paraId="68E63BDC" w14:textId="77777777" w:rsidTr="00300246">
        <w:tc>
          <w:tcPr>
            <w:tcW w:w="2830" w:type="dxa"/>
          </w:tcPr>
          <w:p w14:paraId="483D8947" w14:textId="77777777" w:rsidR="00346F0E" w:rsidRDefault="00346F0E" w:rsidP="00036758">
            <w:r>
              <w:t>Travel (3)</w:t>
            </w:r>
          </w:p>
        </w:tc>
        <w:tc>
          <w:tcPr>
            <w:tcW w:w="1843" w:type="dxa"/>
          </w:tcPr>
          <w:p w14:paraId="7BC83DE8" w14:textId="77777777" w:rsidR="00346F0E" w:rsidRDefault="00346F0E" w:rsidP="00702413">
            <w:pPr>
              <w:jc w:val="center"/>
            </w:pPr>
            <w:r>
              <w:t>-</w:t>
            </w:r>
          </w:p>
        </w:tc>
        <w:tc>
          <w:tcPr>
            <w:tcW w:w="1895" w:type="dxa"/>
          </w:tcPr>
          <w:p w14:paraId="4BFBFAAC" w14:textId="77777777" w:rsidR="00346F0E" w:rsidRDefault="00346F0E" w:rsidP="00702413">
            <w:pPr>
              <w:jc w:val="center"/>
            </w:pPr>
            <w:r>
              <w:t>-</w:t>
            </w:r>
          </w:p>
        </w:tc>
        <w:tc>
          <w:tcPr>
            <w:tcW w:w="2448" w:type="dxa"/>
          </w:tcPr>
          <w:p w14:paraId="1CCC6909" w14:textId="77777777" w:rsidR="00346F0E" w:rsidRDefault="00346F0E" w:rsidP="00702413">
            <w:pPr>
              <w:jc w:val="center"/>
            </w:pPr>
            <w:r>
              <w:t>2,400</w:t>
            </w:r>
          </w:p>
        </w:tc>
      </w:tr>
      <w:tr w:rsidR="00346F0E" w14:paraId="03BF8F5A" w14:textId="77777777" w:rsidTr="00300246">
        <w:tc>
          <w:tcPr>
            <w:tcW w:w="2830" w:type="dxa"/>
            <w:tcBorders>
              <w:bottom w:val="single" w:sz="4" w:space="0" w:color="auto"/>
            </w:tcBorders>
          </w:tcPr>
          <w:p w14:paraId="63934C99" w14:textId="7A9CA4DE" w:rsidR="00346F0E" w:rsidRDefault="00030570" w:rsidP="00036758">
            <w:r>
              <w:t>T</w:t>
            </w:r>
            <w:r w:rsidR="00346F0E">
              <w:t>ransportation</w:t>
            </w:r>
          </w:p>
        </w:tc>
        <w:tc>
          <w:tcPr>
            <w:tcW w:w="1843" w:type="dxa"/>
          </w:tcPr>
          <w:p w14:paraId="24EE7615" w14:textId="58DD2156" w:rsidR="00346F0E" w:rsidRDefault="00030570" w:rsidP="00702413">
            <w:pPr>
              <w:jc w:val="center"/>
            </w:pPr>
            <w:r>
              <w:t>145</w:t>
            </w:r>
          </w:p>
        </w:tc>
        <w:tc>
          <w:tcPr>
            <w:tcW w:w="1895" w:type="dxa"/>
          </w:tcPr>
          <w:p w14:paraId="6B34B7B4" w14:textId="77777777" w:rsidR="00346F0E" w:rsidRDefault="00346F0E" w:rsidP="00702413">
            <w:pPr>
              <w:jc w:val="center"/>
            </w:pPr>
            <w:r>
              <w:t>10</w:t>
            </w:r>
          </w:p>
        </w:tc>
        <w:tc>
          <w:tcPr>
            <w:tcW w:w="2448" w:type="dxa"/>
          </w:tcPr>
          <w:p w14:paraId="60785772" w14:textId="5F5F2C7E" w:rsidR="00346F0E" w:rsidRDefault="00030570" w:rsidP="00702413">
            <w:pPr>
              <w:jc w:val="center"/>
            </w:pPr>
            <w:r>
              <w:t>1,450</w:t>
            </w:r>
          </w:p>
        </w:tc>
      </w:tr>
      <w:tr w:rsidR="00346F0E" w14:paraId="338E74E5" w14:textId="77777777" w:rsidTr="00300246">
        <w:tc>
          <w:tcPr>
            <w:tcW w:w="2830" w:type="dxa"/>
            <w:tcBorders>
              <w:bottom w:val="single" w:sz="4" w:space="0" w:color="auto"/>
            </w:tcBorders>
          </w:tcPr>
          <w:p w14:paraId="66EB287D" w14:textId="39A88B93" w:rsidR="00346F0E" w:rsidRDefault="00346F0E" w:rsidP="00036758">
            <w:r>
              <w:t>Auditor</w:t>
            </w:r>
            <w:r w:rsidR="00F74144">
              <w:t xml:space="preserve"> (1)</w:t>
            </w:r>
          </w:p>
        </w:tc>
        <w:tc>
          <w:tcPr>
            <w:tcW w:w="1843" w:type="dxa"/>
            <w:tcBorders>
              <w:bottom w:val="single" w:sz="4" w:space="0" w:color="auto"/>
            </w:tcBorders>
          </w:tcPr>
          <w:p w14:paraId="667D3779" w14:textId="2D4F20ED" w:rsidR="00346F0E" w:rsidRDefault="002508D7" w:rsidP="00702413">
            <w:pPr>
              <w:jc w:val="center"/>
            </w:pPr>
            <w:r>
              <w:t>750</w:t>
            </w:r>
          </w:p>
        </w:tc>
        <w:tc>
          <w:tcPr>
            <w:tcW w:w="1895" w:type="dxa"/>
            <w:tcBorders>
              <w:bottom w:val="single" w:sz="4" w:space="0" w:color="auto"/>
            </w:tcBorders>
          </w:tcPr>
          <w:p w14:paraId="6CC604A8" w14:textId="5C3FBB97" w:rsidR="00346F0E" w:rsidRDefault="002508D7" w:rsidP="00702413">
            <w:pPr>
              <w:jc w:val="center"/>
            </w:pPr>
            <w:r>
              <w:t>16</w:t>
            </w:r>
          </w:p>
        </w:tc>
        <w:tc>
          <w:tcPr>
            <w:tcW w:w="2448" w:type="dxa"/>
          </w:tcPr>
          <w:p w14:paraId="03AD89DC" w14:textId="057C26F1" w:rsidR="00346F0E" w:rsidRDefault="00A64D1E" w:rsidP="00702413">
            <w:pPr>
              <w:jc w:val="center"/>
            </w:pPr>
            <w:r>
              <w:t>1</w:t>
            </w:r>
            <w:r w:rsidR="002508D7">
              <w:t>2</w:t>
            </w:r>
            <w:r>
              <w:t>,0</w:t>
            </w:r>
            <w:r w:rsidR="00346F0E">
              <w:t>00</w:t>
            </w:r>
          </w:p>
        </w:tc>
      </w:tr>
      <w:tr w:rsidR="00346F0E" w14:paraId="645703B6" w14:textId="77777777" w:rsidTr="00300246">
        <w:tc>
          <w:tcPr>
            <w:tcW w:w="2830" w:type="dxa"/>
            <w:tcBorders>
              <w:bottom w:val="single" w:sz="4" w:space="0" w:color="auto"/>
            </w:tcBorders>
          </w:tcPr>
          <w:p w14:paraId="7B2742F7" w14:textId="7B72382C" w:rsidR="00346F0E" w:rsidRDefault="00346F0E" w:rsidP="00036758">
            <w:r>
              <w:t>Experts</w:t>
            </w:r>
            <w:r w:rsidR="003A6508">
              <w:t xml:space="preserve"> (2)</w:t>
            </w:r>
          </w:p>
        </w:tc>
        <w:tc>
          <w:tcPr>
            <w:tcW w:w="1843" w:type="dxa"/>
            <w:tcBorders>
              <w:bottom w:val="single" w:sz="4" w:space="0" w:color="auto"/>
            </w:tcBorders>
          </w:tcPr>
          <w:p w14:paraId="2C40EC67" w14:textId="77777777" w:rsidR="00346F0E" w:rsidRDefault="00346F0E" w:rsidP="00702413">
            <w:pPr>
              <w:jc w:val="center"/>
            </w:pPr>
            <w:r>
              <w:t>750</w:t>
            </w:r>
          </w:p>
        </w:tc>
        <w:tc>
          <w:tcPr>
            <w:tcW w:w="1895" w:type="dxa"/>
            <w:tcBorders>
              <w:bottom w:val="single" w:sz="4" w:space="0" w:color="auto"/>
            </w:tcBorders>
          </w:tcPr>
          <w:p w14:paraId="51B9E9D5" w14:textId="77777777" w:rsidR="00346F0E" w:rsidRDefault="00346F0E" w:rsidP="00702413">
            <w:pPr>
              <w:jc w:val="center"/>
            </w:pPr>
            <w:r>
              <w:t>10</w:t>
            </w:r>
          </w:p>
        </w:tc>
        <w:tc>
          <w:tcPr>
            <w:tcW w:w="2448" w:type="dxa"/>
          </w:tcPr>
          <w:p w14:paraId="644C75FB" w14:textId="77777777" w:rsidR="00346F0E" w:rsidRDefault="00346F0E" w:rsidP="00702413">
            <w:pPr>
              <w:jc w:val="center"/>
            </w:pPr>
            <w:r>
              <w:t>15,000</w:t>
            </w:r>
          </w:p>
        </w:tc>
      </w:tr>
      <w:tr w:rsidR="00F74144" w14:paraId="6EFEEEBA" w14:textId="77777777" w:rsidTr="00F74144">
        <w:tc>
          <w:tcPr>
            <w:tcW w:w="2830" w:type="dxa"/>
            <w:tcBorders>
              <w:bottom w:val="single" w:sz="4" w:space="0" w:color="auto"/>
            </w:tcBorders>
          </w:tcPr>
          <w:p w14:paraId="3F0E12E4" w14:textId="63DAF873" w:rsidR="00F74144" w:rsidRDefault="00F74144" w:rsidP="00F74144">
            <w:r w:rsidRPr="003A0811">
              <w:t>Traditional Owner guides (</w:t>
            </w:r>
            <w:r w:rsidR="00A30BE2">
              <w:t>3</w:t>
            </w:r>
            <w:r w:rsidRPr="003A0811">
              <w:t>)</w:t>
            </w:r>
          </w:p>
        </w:tc>
        <w:tc>
          <w:tcPr>
            <w:tcW w:w="1843" w:type="dxa"/>
            <w:tcBorders>
              <w:bottom w:val="single" w:sz="4" w:space="0" w:color="auto"/>
            </w:tcBorders>
          </w:tcPr>
          <w:p w14:paraId="19F78381" w14:textId="1B048056" w:rsidR="00F74144" w:rsidRDefault="00A30BE2" w:rsidP="00F74144">
            <w:pPr>
              <w:jc w:val="center"/>
            </w:pPr>
            <w:r>
              <w:t>200</w:t>
            </w:r>
          </w:p>
        </w:tc>
        <w:tc>
          <w:tcPr>
            <w:tcW w:w="1895" w:type="dxa"/>
            <w:tcBorders>
              <w:bottom w:val="single" w:sz="4" w:space="0" w:color="auto"/>
            </w:tcBorders>
          </w:tcPr>
          <w:p w14:paraId="477CBB10" w14:textId="4D2CEF90" w:rsidR="00F74144" w:rsidRDefault="00A30BE2" w:rsidP="00F74144">
            <w:pPr>
              <w:jc w:val="center"/>
            </w:pPr>
            <w:r>
              <w:t>10</w:t>
            </w:r>
          </w:p>
        </w:tc>
        <w:tc>
          <w:tcPr>
            <w:tcW w:w="2448" w:type="dxa"/>
          </w:tcPr>
          <w:p w14:paraId="17212E6E" w14:textId="122E7D13" w:rsidR="00F74144" w:rsidRDefault="00A30BE2" w:rsidP="00F74144">
            <w:pPr>
              <w:jc w:val="center"/>
            </w:pPr>
            <w:r>
              <w:t>6,000</w:t>
            </w:r>
          </w:p>
        </w:tc>
      </w:tr>
      <w:tr w:rsidR="00346F0E" w14:paraId="46AF29DB" w14:textId="77777777" w:rsidTr="00300246">
        <w:tc>
          <w:tcPr>
            <w:tcW w:w="2830" w:type="dxa"/>
            <w:tcBorders>
              <w:left w:val="nil"/>
              <w:bottom w:val="nil"/>
              <w:right w:val="nil"/>
            </w:tcBorders>
          </w:tcPr>
          <w:p w14:paraId="79363BAC" w14:textId="77777777" w:rsidR="00346F0E" w:rsidRDefault="00346F0E" w:rsidP="00036758"/>
        </w:tc>
        <w:tc>
          <w:tcPr>
            <w:tcW w:w="1843" w:type="dxa"/>
            <w:tcBorders>
              <w:left w:val="nil"/>
              <w:bottom w:val="nil"/>
              <w:right w:val="nil"/>
            </w:tcBorders>
          </w:tcPr>
          <w:p w14:paraId="309C3E88" w14:textId="77777777" w:rsidR="00346F0E" w:rsidRDefault="00346F0E" w:rsidP="00702413">
            <w:pPr>
              <w:jc w:val="center"/>
              <w:rPr>
                <w:b/>
                <w:bCs/>
              </w:rPr>
            </w:pPr>
          </w:p>
        </w:tc>
        <w:tc>
          <w:tcPr>
            <w:tcW w:w="1895" w:type="dxa"/>
            <w:tcBorders>
              <w:left w:val="nil"/>
              <w:bottom w:val="nil"/>
            </w:tcBorders>
          </w:tcPr>
          <w:p w14:paraId="7517A36C" w14:textId="77777777" w:rsidR="00346F0E" w:rsidRDefault="00346F0E" w:rsidP="00702413">
            <w:pPr>
              <w:jc w:val="center"/>
              <w:rPr>
                <w:b/>
                <w:bCs/>
              </w:rPr>
            </w:pPr>
          </w:p>
        </w:tc>
        <w:tc>
          <w:tcPr>
            <w:tcW w:w="2448" w:type="dxa"/>
          </w:tcPr>
          <w:p w14:paraId="26E55308" w14:textId="3E2435F4" w:rsidR="00346F0E" w:rsidRPr="00404518" w:rsidRDefault="00A30BE2" w:rsidP="00702413">
            <w:pPr>
              <w:jc w:val="center"/>
              <w:rPr>
                <w:b/>
                <w:bCs/>
              </w:rPr>
            </w:pPr>
            <w:r>
              <w:rPr>
                <w:b/>
                <w:bCs/>
              </w:rPr>
              <w:t>34,850</w:t>
            </w:r>
          </w:p>
        </w:tc>
      </w:tr>
    </w:tbl>
    <w:p w14:paraId="15B6BE09" w14:textId="0D2486A1" w:rsidR="00300066" w:rsidRPr="00300066" w:rsidRDefault="00300066" w:rsidP="001453CE">
      <w:pPr>
        <w:rPr>
          <w:b/>
          <w:bCs/>
          <w:lang w:val="en-AU" w:eastAsia="en-US"/>
        </w:rPr>
      </w:pPr>
    </w:p>
    <w:p w14:paraId="61725A4B" w14:textId="5D1857A6" w:rsidR="00FE43C3" w:rsidRDefault="00FE43C3" w:rsidP="00FF1F0D">
      <w:pPr>
        <w:pStyle w:val="Style1"/>
      </w:pPr>
      <w:bookmarkStart w:id="33" w:name="_Toc77595868"/>
      <w:r w:rsidRPr="00744763">
        <w:t xml:space="preserve">Monitoring </w:t>
      </w:r>
      <w:r w:rsidR="000460AC">
        <w:t>and Evaluation</w:t>
      </w:r>
      <w:bookmarkEnd w:id="33"/>
    </w:p>
    <w:p w14:paraId="7255481A" w14:textId="77777777" w:rsidR="00190471" w:rsidRDefault="00190471" w:rsidP="007D65AB">
      <w:pPr>
        <w:rPr>
          <w:lang w:val="en-AU" w:eastAsia="en-US"/>
        </w:rPr>
      </w:pPr>
    </w:p>
    <w:p w14:paraId="5D32CA09" w14:textId="30CB27EA" w:rsidR="00275133" w:rsidRDefault="00925345" w:rsidP="007D65AB">
      <w:pPr>
        <w:rPr>
          <w:lang w:val="en-AU" w:eastAsia="en-US"/>
        </w:rPr>
      </w:pPr>
      <w:r>
        <w:rPr>
          <w:lang w:val="en-AU" w:eastAsia="en-US"/>
        </w:rPr>
        <w:t>E</w:t>
      </w:r>
      <w:r w:rsidR="00190471">
        <w:rPr>
          <w:lang w:val="en-AU" w:eastAsia="en-US"/>
        </w:rPr>
        <w:t xml:space="preserve">mbedded into FSC’s normative procedures for </w:t>
      </w:r>
      <w:r w:rsidR="005F0DC6">
        <w:rPr>
          <w:lang w:val="en-AU" w:eastAsia="en-US"/>
        </w:rPr>
        <w:t>assessing</w:t>
      </w:r>
      <w:r w:rsidR="00280470">
        <w:rPr>
          <w:lang w:val="en-AU" w:eastAsia="en-US"/>
        </w:rPr>
        <w:t xml:space="preserve"> certificate holders’</w:t>
      </w:r>
      <w:r w:rsidR="00190471">
        <w:rPr>
          <w:lang w:val="en-AU" w:eastAsia="en-US"/>
        </w:rPr>
        <w:t xml:space="preserve"> continue</w:t>
      </w:r>
      <w:r w:rsidR="00280470">
        <w:rPr>
          <w:lang w:val="en-AU" w:eastAsia="en-US"/>
        </w:rPr>
        <w:t>d</w:t>
      </w:r>
      <w:r w:rsidR="00190471">
        <w:rPr>
          <w:lang w:val="en-AU" w:eastAsia="en-US"/>
        </w:rPr>
        <w:t xml:space="preserve"> conformance with applicable standards, the </w:t>
      </w:r>
      <w:r>
        <w:rPr>
          <w:lang w:val="en-AU" w:eastAsia="en-US"/>
        </w:rPr>
        <w:t xml:space="preserve">project’s </w:t>
      </w:r>
      <w:r w:rsidR="00190471">
        <w:rPr>
          <w:lang w:val="en-AU" w:eastAsia="en-US"/>
        </w:rPr>
        <w:t xml:space="preserve">progress and performance will be assessed by </w:t>
      </w:r>
      <w:r w:rsidR="00C0056C">
        <w:rPr>
          <w:lang w:val="en-AU" w:eastAsia="en-US"/>
        </w:rPr>
        <w:t xml:space="preserve">the </w:t>
      </w:r>
      <w:r w:rsidR="00190471">
        <w:rPr>
          <w:lang w:val="en-AU" w:eastAsia="en-US"/>
        </w:rPr>
        <w:t xml:space="preserve">independent auditor </w:t>
      </w:r>
      <w:r w:rsidR="00186C39">
        <w:rPr>
          <w:lang w:val="en-AU" w:eastAsia="en-US"/>
        </w:rPr>
        <w:t>o</w:t>
      </w:r>
      <w:r w:rsidR="00190471">
        <w:rPr>
          <w:lang w:val="en-AU" w:eastAsia="en-US"/>
        </w:rPr>
        <w:t>n an annual basis</w:t>
      </w:r>
      <w:r w:rsidR="00C0056C">
        <w:rPr>
          <w:lang w:val="en-AU" w:eastAsia="en-US"/>
        </w:rPr>
        <w:t xml:space="preserve"> during the main and surveillance audits</w:t>
      </w:r>
      <w:r w:rsidR="00FC73D1">
        <w:rPr>
          <w:lang w:val="en-AU" w:eastAsia="en-US"/>
        </w:rPr>
        <w:t>.</w:t>
      </w:r>
      <w:r>
        <w:rPr>
          <w:lang w:val="en-AU" w:eastAsia="en-US"/>
        </w:rPr>
        <w:t xml:space="preserve"> </w:t>
      </w:r>
    </w:p>
    <w:p w14:paraId="70B0B818" w14:textId="77777777" w:rsidR="00275133" w:rsidRDefault="00275133" w:rsidP="007D65AB">
      <w:pPr>
        <w:rPr>
          <w:lang w:val="en-AU" w:eastAsia="en-US"/>
        </w:rPr>
      </w:pPr>
    </w:p>
    <w:p w14:paraId="5E141E62" w14:textId="4215E5A7" w:rsidR="00275133" w:rsidRDefault="00275133" w:rsidP="007D65AB">
      <w:pPr>
        <w:rPr>
          <w:lang w:val="en-AU" w:eastAsia="en-US"/>
        </w:rPr>
      </w:pPr>
      <w:r>
        <w:rPr>
          <w:lang w:val="en-AU" w:eastAsia="en-US"/>
        </w:rPr>
        <w:t xml:space="preserve">As such, </w:t>
      </w:r>
      <w:r w:rsidR="006373F5">
        <w:rPr>
          <w:lang w:val="en-AU" w:eastAsia="en-US"/>
        </w:rPr>
        <w:t xml:space="preserve">the </w:t>
      </w:r>
      <w:r w:rsidR="00C3119E">
        <w:rPr>
          <w:lang w:val="en-AU" w:eastAsia="en-US"/>
        </w:rPr>
        <w:t xml:space="preserve">Phase </w:t>
      </w:r>
      <w:r w:rsidR="006373F5">
        <w:rPr>
          <w:lang w:val="en-AU" w:eastAsia="en-US"/>
        </w:rPr>
        <w:t>2</w:t>
      </w:r>
      <w:r w:rsidR="00554755">
        <w:rPr>
          <w:lang w:val="en-AU" w:eastAsia="en-US"/>
        </w:rPr>
        <w:t xml:space="preserve"> gap analysis will provide a baseline to measure performance against, while the </w:t>
      </w:r>
      <w:r w:rsidR="000460AC">
        <w:rPr>
          <w:lang w:val="en-AU" w:eastAsia="en-US"/>
        </w:rPr>
        <w:t>main audit</w:t>
      </w:r>
      <w:r w:rsidR="00B67433">
        <w:rPr>
          <w:lang w:val="en-AU" w:eastAsia="en-US"/>
        </w:rPr>
        <w:t xml:space="preserve"> (initial certification)</w:t>
      </w:r>
      <w:r w:rsidR="00A206A4">
        <w:rPr>
          <w:lang w:val="en-AU" w:eastAsia="en-US"/>
        </w:rPr>
        <w:t xml:space="preserve"> in Phase </w:t>
      </w:r>
      <w:r w:rsidR="006373F5">
        <w:rPr>
          <w:lang w:val="en-AU" w:eastAsia="en-US"/>
        </w:rPr>
        <w:t>5</w:t>
      </w:r>
      <w:r w:rsidR="00280470">
        <w:rPr>
          <w:lang w:val="en-AU" w:eastAsia="en-US"/>
        </w:rPr>
        <w:t>,</w:t>
      </w:r>
      <w:r w:rsidR="000460AC">
        <w:rPr>
          <w:lang w:val="en-AU" w:eastAsia="en-US"/>
        </w:rPr>
        <w:t xml:space="preserve"> will confirm the</w:t>
      </w:r>
      <w:r w:rsidR="00280470" w:rsidRPr="00280470">
        <w:rPr>
          <w:lang w:val="en-AU" w:eastAsia="en-US"/>
        </w:rPr>
        <w:t xml:space="preserve"> </w:t>
      </w:r>
      <w:r w:rsidR="00280470">
        <w:rPr>
          <w:lang w:val="en-AU" w:eastAsia="en-US"/>
        </w:rPr>
        <w:t xml:space="preserve">implementation of the </w:t>
      </w:r>
      <w:r w:rsidR="00A2569F">
        <w:rPr>
          <w:lang w:val="en-AU" w:eastAsia="en-US"/>
        </w:rPr>
        <w:t xml:space="preserve">CIP’s </w:t>
      </w:r>
      <w:r w:rsidR="003D0FE8">
        <w:rPr>
          <w:lang w:val="en-AU" w:eastAsia="en-US"/>
        </w:rPr>
        <w:t>Core</w:t>
      </w:r>
      <w:r w:rsidR="00280470">
        <w:rPr>
          <w:lang w:val="en-AU" w:eastAsia="en-US"/>
        </w:rPr>
        <w:t xml:space="preserve"> Criteria and the development </w:t>
      </w:r>
      <w:r w:rsidR="00616740">
        <w:rPr>
          <w:lang w:val="en-AU" w:eastAsia="en-US"/>
        </w:rPr>
        <w:t xml:space="preserve">of </w:t>
      </w:r>
      <w:r w:rsidR="00280470">
        <w:rPr>
          <w:lang w:val="en-AU" w:eastAsia="en-US"/>
        </w:rPr>
        <w:t>a credible plan for implementing the Continuous Improvement Criteri</w:t>
      </w:r>
      <w:r w:rsidR="00616740">
        <w:rPr>
          <w:lang w:val="en-AU" w:eastAsia="en-US"/>
        </w:rPr>
        <w:t>a</w:t>
      </w:r>
      <w:r w:rsidR="00B67433">
        <w:rPr>
          <w:lang w:val="en-AU" w:eastAsia="en-US"/>
        </w:rPr>
        <w:t xml:space="preserve">. </w:t>
      </w:r>
      <w:r w:rsidR="000460AC" w:rsidRPr="37DCFE53">
        <w:rPr>
          <w:lang w:val="en-AU" w:eastAsia="en-US"/>
        </w:rPr>
        <w:t xml:space="preserve">The following annual surveillance </w:t>
      </w:r>
      <w:r w:rsidR="00F24C3E" w:rsidRPr="37DCFE53">
        <w:rPr>
          <w:lang w:val="en-AU" w:eastAsia="en-US"/>
        </w:rPr>
        <w:t xml:space="preserve">audits </w:t>
      </w:r>
      <w:r w:rsidR="00554755" w:rsidRPr="37DCFE53">
        <w:rPr>
          <w:lang w:val="en-AU" w:eastAsia="en-US"/>
        </w:rPr>
        <w:t>will</w:t>
      </w:r>
      <w:r w:rsidR="000460AC" w:rsidRPr="37DCFE53">
        <w:rPr>
          <w:lang w:val="en-AU" w:eastAsia="en-US"/>
        </w:rPr>
        <w:t xml:space="preserve"> confirm conformance with the newly introduced Continuous Improvement </w:t>
      </w:r>
      <w:r w:rsidR="00112998" w:rsidRPr="37DCFE53">
        <w:rPr>
          <w:lang w:val="en-AU" w:eastAsia="en-US"/>
        </w:rPr>
        <w:t>C</w:t>
      </w:r>
      <w:r w:rsidR="000460AC" w:rsidRPr="37DCFE53">
        <w:rPr>
          <w:lang w:val="en-AU" w:eastAsia="en-US"/>
        </w:rPr>
        <w:t xml:space="preserve">riteria </w:t>
      </w:r>
      <w:r>
        <w:rPr>
          <w:lang w:val="en-AU" w:eastAsia="en-US"/>
        </w:rPr>
        <w:t>and</w:t>
      </w:r>
      <w:r w:rsidR="000460AC" w:rsidRPr="37DCFE53">
        <w:rPr>
          <w:lang w:val="en-AU" w:eastAsia="en-US"/>
        </w:rPr>
        <w:t xml:space="preserve"> the criteria that have already been introduced. </w:t>
      </w:r>
    </w:p>
    <w:p w14:paraId="24AB1E42" w14:textId="77777777" w:rsidR="00275133" w:rsidRDefault="00275133" w:rsidP="007D65AB">
      <w:pPr>
        <w:rPr>
          <w:lang w:val="en-AU" w:eastAsia="en-US"/>
        </w:rPr>
      </w:pPr>
    </w:p>
    <w:p w14:paraId="4F5BDF59" w14:textId="767B6895" w:rsidR="00112998" w:rsidRDefault="00112998" w:rsidP="007D65AB">
      <w:pPr>
        <w:rPr>
          <w:lang w:val="en-AU" w:eastAsia="en-US"/>
        </w:rPr>
      </w:pPr>
      <w:r w:rsidRPr="37DCFE53">
        <w:rPr>
          <w:lang w:val="en-AU" w:eastAsia="en-US"/>
        </w:rPr>
        <w:t>The audit reports provide a</w:t>
      </w:r>
      <w:r w:rsidR="006373F5">
        <w:rPr>
          <w:lang w:val="en-AU" w:eastAsia="en-US"/>
        </w:rPr>
        <w:t xml:space="preserve"> comprehensive</w:t>
      </w:r>
      <w:r w:rsidRPr="37DCFE53">
        <w:rPr>
          <w:lang w:val="en-AU" w:eastAsia="en-US"/>
        </w:rPr>
        <w:t xml:space="preserve"> unbiased and methodical assessment of whether activities occur as planned and that they remain directed towards </w:t>
      </w:r>
      <w:r w:rsidR="006373F5">
        <w:rPr>
          <w:lang w:val="en-AU" w:eastAsia="en-US"/>
        </w:rPr>
        <w:t xml:space="preserve">the project’s </w:t>
      </w:r>
      <w:r w:rsidRPr="37DCFE53">
        <w:rPr>
          <w:lang w:val="en-AU" w:eastAsia="en-US"/>
        </w:rPr>
        <w:t>stated objectives. So-called Corrective Action Requests</w:t>
      </w:r>
      <w:r w:rsidR="00275133">
        <w:rPr>
          <w:lang w:val="en-AU" w:eastAsia="en-US"/>
        </w:rPr>
        <w:t>,</w:t>
      </w:r>
      <w:r w:rsidRPr="37DCFE53">
        <w:rPr>
          <w:lang w:val="en-AU" w:eastAsia="en-US"/>
        </w:rPr>
        <w:t xml:space="preserve"> issued by the auditor if non-conformance is identified</w:t>
      </w:r>
      <w:r w:rsidR="00275133">
        <w:rPr>
          <w:lang w:val="en-AU" w:eastAsia="en-US"/>
        </w:rPr>
        <w:t>,</w:t>
      </w:r>
      <w:r w:rsidRPr="37DCFE53">
        <w:rPr>
          <w:lang w:val="en-AU" w:eastAsia="en-US"/>
        </w:rPr>
        <w:t xml:space="preserve"> must be closed within a set timeframe, which ensures appropriate action is taken if the project deviates from the action plan developed in Phase </w:t>
      </w:r>
      <w:r w:rsidR="006373F5">
        <w:rPr>
          <w:lang w:val="en-AU" w:eastAsia="en-US"/>
        </w:rPr>
        <w:t>4</w:t>
      </w:r>
      <w:r w:rsidRPr="37DCFE53">
        <w:rPr>
          <w:lang w:val="en-AU" w:eastAsia="en-US"/>
        </w:rPr>
        <w:t xml:space="preserve">. </w:t>
      </w:r>
    </w:p>
    <w:p w14:paraId="4EE8C77B" w14:textId="77777777" w:rsidR="00112998" w:rsidRDefault="00112998" w:rsidP="007D65AB">
      <w:pPr>
        <w:rPr>
          <w:lang w:val="en-AU" w:eastAsia="en-US"/>
        </w:rPr>
      </w:pPr>
    </w:p>
    <w:p w14:paraId="7E584F1B" w14:textId="012A4D6C" w:rsidR="00760BAB" w:rsidRDefault="00B67433" w:rsidP="007D65AB">
      <w:pPr>
        <w:rPr>
          <w:lang w:val="en-AU" w:eastAsia="en-US"/>
        </w:rPr>
      </w:pPr>
      <w:r>
        <w:rPr>
          <w:lang w:val="en-AU" w:eastAsia="en-US"/>
        </w:rPr>
        <w:t xml:space="preserve">Finally, the main audit (full certification) taking place in year </w:t>
      </w:r>
      <w:r w:rsidR="00F24C3E">
        <w:rPr>
          <w:lang w:val="en-AU" w:eastAsia="en-US"/>
        </w:rPr>
        <w:t>six</w:t>
      </w:r>
      <w:r>
        <w:rPr>
          <w:lang w:val="en-AU" w:eastAsia="en-US"/>
        </w:rPr>
        <w:t xml:space="preserve"> of the project will confirm conformance with the full </w:t>
      </w:r>
      <w:r w:rsidR="00C83C28">
        <w:rPr>
          <w:lang w:val="en-AU" w:eastAsia="en-US"/>
        </w:rPr>
        <w:t xml:space="preserve">suite of criteria of the </w:t>
      </w:r>
      <w:r>
        <w:rPr>
          <w:lang w:val="en-AU" w:eastAsia="en-US"/>
        </w:rPr>
        <w:t xml:space="preserve">FSC forest management standard. </w:t>
      </w:r>
    </w:p>
    <w:p w14:paraId="7B05F0B5" w14:textId="2488EF09" w:rsidR="00AE7995" w:rsidRDefault="00AE7995" w:rsidP="007D65AB">
      <w:pPr>
        <w:rPr>
          <w:lang w:val="en-AU" w:eastAsia="en-US"/>
        </w:rPr>
      </w:pPr>
    </w:p>
    <w:p w14:paraId="5A97E194" w14:textId="1299D2DC" w:rsidR="00AE7995" w:rsidRDefault="00C83C28" w:rsidP="00554755">
      <w:pPr>
        <w:rPr>
          <w:lang w:val="en-AU" w:eastAsia="en-US"/>
        </w:rPr>
      </w:pPr>
      <w:r>
        <w:rPr>
          <w:lang w:val="en-AU" w:eastAsia="en-US"/>
        </w:rPr>
        <w:t>As is the case with all forest management audits in the FSC system, s</w:t>
      </w:r>
      <w:r w:rsidR="00554755">
        <w:rPr>
          <w:lang w:val="en-AU" w:eastAsia="en-US"/>
        </w:rPr>
        <w:t xml:space="preserve">ubstantial audit report summaries from </w:t>
      </w:r>
      <w:r>
        <w:rPr>
          <w:lang w:val="en-AU" w:eastAsia="en-US"/>
        </w:rPr>
        <w:t xml:space="preserve">the project’s </w:t>
      </w:r>
      <w:r w:rsidR="00554755">
        <w:rPr>
          <w:lang w:val="en-AU" w:eastAsia="en-US"/>
        </w:rPr>
        <w:t xml:space="preserve">main and surveillance audits </w:t>
      </w:r>
      <w:r w:rsidR="00F24C3E">
        <w:rPr>
          <w:lang w:val="en-AU" w:eastAsia="en-US"/>
        </w:rPr>
        <w:t>will be</w:t>
      </w:r>
      <w:r w:rsidR="00554755">
        <w:rPr>
          <w:lang w:val="en-AU" w:eastAsia="en-US"/>
        </w:rPr>
        <w:t xml:space="preserve"> made publicly available on the </w:t>
      </w:r>
      <w:hyperlink r:id="rId26" w:anchor="result" w:history="1">
        <w:r w:rsidR="00554755">
          <w:rPr>
            <w:rStyle w:val="Hyperlink"/>
            <w:lang w:val="en-AU" w:eastAsia="en-US"/>
          </w:rPr>
          <w:t>FSC Public Certificate Search</w:t>
        </w:r>
      </w:hyperlink>
      <w:r w:rsidR="00FC73D1">
        <w:rPr>
          <w:lang w:val="en-AU" w:eastAsia="en-US"/>
        </w:rPr>
        <w:t xml:space="preserve">. The public availability of audit report summaries </w:t>
      </w:r>
      <w:r w:rsidR="00616740">
        <w:rPr>
          <w:lang w:val="en-AU" w:eastAsia="en-US"/>
        </w:rPr>
        <w:t>ensure</w:t>
      </w:r>
      <w:r>
        <w:rPr>
          <w:lang w:val="en-AU" w:eastAsia="en-US"/>
        </w:rPr>
        <w:t>s</w:t>
      </w:r>
      <w:r w:rsidR="00616740">
        <w:rPr>
          <w:lang w:val="en-AU" w:eastAsia="en-US"/>
        </w:rPr>
        <w:t xml:space="preserve"> full transparency and </w:t>
      </w:r>
      <w:r w:rsidR="00554755">
        <w:rPr>
          <w:lang w:val="en-AU" w:eastAsia="en-US"/>
        </w:rPr>
        <w:t xml:space="preserve">provides an opportunity to track the progress of the project as it implemented. </w:t>
      </w:r>
    </w:p>
    <w:p w14:paraId="6A3323D2" w14:textId="1D9ED333" w:rsidR="00DB3235" w:rsidRDefault="00DB3235" w:rsidP="00554755">
      <w:pPr>
        <w:rPr>
          <w:lang w:val="en-AU" w:eastAsia="en-US"/>
        </w:rPr>
      </w:pPr>
    </w:p>
    <w:p w14:paraId="1572D460" w14:textId="507DBD0D" w:rsidR="002A5A38" w:rsidRDefault="00AA1F87" w:rsidP="00554755">
      <w:pPr>
        <w:rPr>
          <w:lang w:val="en-AU" w:eastAsia="en-US"/>
        </w:rPr>
      </w:pPr>
      <w:r>
        <w:rPr>
          <w:lang w:val="en-AU" w:eastAsia="en-US"/>
        </w:rPr>
        <w:t>In addition</w:t>
      </w:r>
      <w:r w:rsidR="00554755">
        <w:rPr>
          <w:lang w:val="en-AU" w:eastAsia="en-US"/>
        </w:rPr>
        <w:t xml:space="preserve">, </w:t>
      </w:r>
      <w:r w:rsidR="002A5A38">
        <w:rPr>
          <w:lang w:val="en-AU" w:eastAsia="en-US"/>
        </w:rPr>
        <w:t xml:space="preserve">the pilot project is expected to become the subject of a series of academic papers co-authored </w:t>
      </w:r>
      <w:r w:rsidR="006C05EF">
        <w:rPr>
          <w:lang w:val="en-AU" w:eastAsia="en-US"/>
        </w:rPr>
        <w:t xml:space="preserve">by </w:t>
      </w:r>
      <w:r w:rsidR="002A5A38">
        <w:rPr>
          <w:lang w:val="en-AU" w:eastAsia="en-US"/>
        </w:rPr>
        <w:t xml:space="preserve">two </w:t>
      </w:r>
      <w:r w:rsidR="002A5A38" w:rsidRPr="00A32601">
        <w:rPr>
          <w:lang w:val="en-AU" w:eastAsia="en-US"/>
        </w:rPr>
        <w:t>U</w:t>
      </w:r>
      <w:r w:rsidR="00CD6B29">
        <w:rPr>
          <w:lang w:val="en-AU" w:eastAsia="en-US"/>
        </w:rPr>
        <w:t>SC</w:t>
      </w:r>
      <w:r w:rsidR="002A5A38">
        <w:rPr>
          <w:lang w:val="en-AU" w:eastAsia="en-US"/>
        </w:rPr>
        <w:t xml:space="preserve"> academics</w:t>
      </w:r>
      <w:r w:rsidR="00275133">
        <w:rPr>
          <w:lang w:val="en-AU" w:eastAsia="en-US"/>
        </w:rPr>
        <w:t xml:space="preserve"> (including </w:t>
      </w:r>
      <w:r w:rsidR="00BE09FC">
        <w:rPr>
          <w:lang w:val="en-AU" w:eastAsia="en-US"/>
        </w:rPr>
        <w:t>Mr</w:t>
      </w:r>
      <w:r w:rsidR="00275133">
        <w:rPr>
          <w:lang w:val="en-AU" w:eastAsia="en-US"/>
        </w:rPr>
        <w:t xml:space="preserve"> Annandale)</w:t>
      </w:r>
      <w:r w:rsidR="002A5A38">
        <w:rPr>
          <w:lang w:val="en-AU" w:eastAsia="en-US"/>
        </w:rPr>
        <w:t xml:space="preserve"> and </w:t>
      </w:r>
      <w:r>
        <w:rPr>
          <w:lang w:val="en-AU" w:eastAsia="en-US"/>
        </w:rPr>
        <w:t xml:space="preserve">other project partners, including </w:t>
      </w:r>
      <w:r w:rsidR="002A5A38">
        <w:rPr>
          <w:lang w:val="en-AU" w:eastAsia="en-US"/>
        </w:rPr>
        <w:t>FSC Australia</w:t>
      </w:r>
      <w:r w:rsidR="00925345">
        <w:rPr>
          <w:lang w:val="en-AU" w:eastAsia="en-US"/>
        </w:rPr>
        <w:t>’s</w:t>
      </w:r>
      <w:r w:rsidR="002A5A38">
        <w:rPr>
          <w:lang w:val="en-AU" w:eastAsia="en-US"/>
        </w:rPr>
        <w:t xml:space="preserve"> Policy and Standards Manager. </w:t>
      </w:r>
      <w:r w:rsidR="00105937">
        <w:rPr>
          <w:lang w:val="en-AU" w:eastAsia="en-US"/>
        </w:rPr>
        <w:t xml:space="preserve">A proposal for a paper </w:t>
      </w:r>
      <w:r w:rsidR="00A206A4">
        <w:rPr>
          <w:lang w:val="en-AU" w:eastAsia="en-US"/>
        </w:rPr>
        <w:t>has been approved by the</w:t>
      </w:r>
      <w:r w:rsidR="00105937">
        <w:rPr>
          <w:lang w:val="en-AU" w:eastAsia="en-US"/>
        </w:rPr>
        <w:t xml:space="preserve"> </w:t>
      </w:r>
      <w:r w:rsidR="00105937">
        <w:rPr>
          <w:lang w:val="en-AU" w:eastAsia="en-US"/>
        </w:rPr>
        <w:lastRenderedPageBreak/>
        <w:t xml:space="preserve">academic journal </w:t>
      </w:r>
      <w:r w:rsidR="00105937">
        <w:rPr>
          <w:i/>
        </w:rPr>
        <w:t>Small-scale Forestry</w:t>
      </w:r>
      <w:r w:rsidR="00105937">
        <w:rPr>
          <w:iCs/>
        </w:rPr>
        <w:t xml:space="preserve"> for its</w:t>
      </w:r>
      <w:r w:rsidR="00105937">
        <w:rPr>
          <w:lang w:val="en-AU" w:eastAsia="en-US"/>
        </w:rPr>
        <w:t xml:space="preserve"> upcoming special issue on forest certification</w:t>
      </w:r>
      <w:r w:rsidR="00105937">
        <w:rPr>
          <w:iCs/>
        </w:rPr>
        <w:t xml:space="preserve">. </w:t>
      </w:r>
      <w:r w:rsidR="002A5A38">
        <w:rPr>
          <w:lang w:val="en-AU" w:eastAsia="en-US"/>
        </w:rPr>
        <w:t>The</w:t>
      </w:r>
      <w:r>
        <w:rPr>
          <w:lang w:val="en-AU" w:eastAsia="en-US"/>
        </w:rPr>
        <w:t>se</w:t>
      </w:r>
      <w:r w:rsidR="002A5A38">
        <w:rPr>
          <w:lang w:val="en-AU" w:eastAsia="en-US"/>
        </w:rPr>
        <w:t xml:space="preserve"> peer-reviewed papers will track the progress of the pilot</w:t>
      </w:r>
      <w:r w:rsidR="00BE09FC">
        <w:rPr>
          <w:lang w:val="en-AU" w:eastAsia="en-US"/>
        </w:rPr>
        <w:t xml:space="preserve"> </w:t>
      </w:r>
      <w:r w:rsidR="002A5A38">
        <w:rPr>
          <w:lang w:val="en-AU" w:eastAsia="en-US"/>
        </w:rPr>
        <w:t>test over its lifespan</w:t>
      </w:r>
      <w:r>
        <w:rPr>
          <w:lang w:val="en-AU" w:eastAsia="en-US"/>
        </w:rPr>
        <w:t xml:space="preserve"> and </w:t>
      </w:r>
      <w:r w:rsidR="006C05EF">
        <w:rPr>
          <w:lang w:val="en-AU" w:eastAsia="en-US"/>
        </w:rPr>
        <w:t xml:space="preserve">provide an extra layer of monitoring and evaluation. </w:t>
      </w:r>
    </w:p>
    <w:p w14:paraId="5C73A710" w14:textId="755A56B4" w:rsidR="00616740" w:rsidRDefault="00616740" w:rsidP="00554755">
      <w:pPr>
        <w:rPr>
          <w:lang w:val="en-AU" w:eastAsia="en-US"/>
        </w:rPr>
      </w:pPr>
    </w:p>
    <w:p w14:paraId="283D8C54" w14:textId="72AC83D8" w:rsidR="003D072B" w:rsidRDefault="00616740" w:rsidP="003D072B">
      <w:r>
        <w:rPr>
          <w:lang w:val="en-AU" w:eastAsia="en-US"/>
        </w:rPr>
        <w:t xml:space="preserve">When the project </w:t>
      </w:r>
      <w:r w:rsidR="00F44F14">
        <w:rPr>
          <w:lang w:val="en-AU" w:eastAsia="en-US"/>
        </w:rPr>
        <w:t xml:space="preserve">has been delivered, it will be fully evaluated FSC International </w:t>
      </w:r>
      <w:r w:rsidR="00BE09FC">
        <w:rPr>
          <w:lang w:val="en-AU" w:eastAsia="en-US"/>
        </w:rPr>
        <w:t xml:space="preserve">and FSC Australia </w:t>
      </w:r>
      <w:r w:rsidR="00F44F14">
        <w:rPr>
          <w:lang w:val="en-AU" w:eastAsia="en-US"/>
        </w:rPr>
        <w:t xml:space="preserve">with input from </w:t>
      </w:r>
      <w:r w:rsidR="009F59BE">
        <w:rPr>
          <w:lang w:val="en-AU" w:eastAsia="en-US"/>
        </w:rPr>
        <w:t xml:space="preserve">project </w:t>
      </w:r>
      <w:r w:rsidR="00F44F14">
        <w:rPr>
          <w:lang w:val="en-AU" w:eastAsia="en-US"/>
        </w:rPr>
        <w:t>stakeholders</w:t>
      </w:r>
      <w:r w:rsidR="00FC73D1">
        <w:rPr>
          <w:lang w:val="en-AU" w:eastAsia="en-US"/>
        </w:rPr>
        <w:t xml:space="preserve"> </w:t>
      </w:r>
      <w:r w:rsidR="00F44F14">
        <w:rPr>
          <w:lang w:val="en-AU" w:eastAsia="en-US"/>
        </w:rPr>
        <w:t xml:space="preserve">to refine the </w:t>
      </w:r>
      <w:r w:rsidR="00A2569F">
        <w:rPr>
          <w:lang w:val="en-AU" w:eastAsia="en-US"/>
        </w:rPr>
        <w:t>CIP</w:t>
      </w:r>
      <w:r w:rsidR="00F44F14">
        <w:rPr>
          <w:lang w:val="en-AU" w:eastAsia="en-US"/>
        </w:rPr>
        <w:t xml:space="preserve"> further before it is </w:t>
      </w:r>
      <w:r w:rsidR="00A206A4">
        <w:rPr>
          <w:lang w:val="en-AU" w:eastAsia="en-US"/>
        </w:rPr>
        <w:t xml:space="preserve">decided if it should be </w:t>
      </w:r>
      <w:r w:rsidR="00F44F14">
        <w:rPr>
          <w:lang w:val="en-AU" w:eastAsia="en-US"/>
        </w:rPr>
        <w:t xml:space="preserve">rolled out globally. </w:t>
      </w:r>
    </w:p>
    <w:p w14:paraId="0B2F3908" w14:textId="3501EFD4" w:rsidR="00980CEE" w:rsidRDefault="00980CEE" w:rsidP="00A206A4">
      <w:pPr>
        <w:pStyle w:val="ListParagraph"/>
        <w:numPr>
          <w:ilvl w:val="0"/>
          <w:numId w:val="24"/>
        </w:numPr>
      </w:pPr>
      <w:r>
        <w:br w:type="page"/>
      </w:r>
    </w:p>
    <w:p w14:paraId="0FE4C2FC" w14:textId="5618FCC9" w:rsidR="00852EB0" w:rsidRDefault="00852EB0">
      <w:pPr>
        <w:spacing w:after="160" w:line="259" w:lineRule="auto"/>
      </w:pPr>
    </w:p>
    <w:p w14:paraId="17A6908D" w14:textId="6C04296B" w:rsidR="00852EB0" w:rsidRDefault="00852EB0">
      <w:pPr>
        <w:spacing w:after="160" w:line="259" w:lineRule="auto"/>
      </w:pPr>
    </w:p>
    <w:p w14:paraId="0D0DF115" w14:textId="77777777" w:rsidR="008330F3" w:rsidRDefault="008330F3"/>
    <w:p w14:paraId="2588B8BB" w14:textId="77777777" w:rsidR="008330F3" w:rsidRDefault="008330F3"/>
    <w:p w14:paraId="36EF9F66" w14:textId="77777777" w:rsidR="008330F3" w:rsidRDefault="008330F3"/>
    <w:p w14:paraId="4E3685A3" w14:textId="77777777" w:rsidR="008330F3" w:rsidRDefault="008330F3"/>
    <w:p w14:paraId="65201760" w14:textId="77777777" w:rsidR="008330F3" w:rsidRDefault="008330F3"/>
    <w:p w14:paraId="4235B5B8" w14:textId="77777777" w:rsidR="008330F3" w:rsidRDefault="008330F3"/>
    <w:p w14:paraId="3784A0F9" w14:textId="1B2DAC3F" w:rsidR="009F5C3C" w:rsidRDefault="00870ACA">
      <w:r w:rsidRPr="00870ACA">
        <w:rPr>
          <w:noProof/>
        </w:rPr>
        <w:drawing>
          <wp:anchor distT="0" distB="0" distL="114300" distR="114300" simplePos="0" relativeHeight="251664384" behindDoc="1" locked="0" layoutInCell="1" allowOverlap="1" wp14:anchorId="134BFE55" wp14:editId="6562B042">
            <wp:simplePos x="0" y="0"/>
            <wp:positionH relativeFrom="column">
              <wp:posOffset>3171190</wp:posOffset>
            </wp:positionH>
            <wp:positionV relativeFrom="paragraph">
              <wp:posOffset>752</wp:posOffset>
            </wp:positionV>
            <wp:extent cx="2750820" cy="1720850"/>
            <wp:effectExtent l="0" t="0" r="0" b="0"/>
            <wp:wrapNone/>
            <wp:docPr id="11" name="Picture 8">
              <a:extLst xmlns:a="http://schemas.openxmlformats.org/drawingml/2006/main">
                <a:ext uri="{FF2B5EF4-FFF2-40B4-BE49-F238E27FC236}">
                  <a16:creationId xmlns:a16="http://schemas.microsoft.com/office/drawing/2014/main" id="{DB81D3D4-1E17-474E-98F5-5D7E962E4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B81D3D4-1E17-474E-98F5-5D7E962E4BE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0820" cy="1720850"/>
                    </a:xfrm>
                    <a:prstGeom prst="rect">
                      <a:avLst/>
                    </a:prstGeom>
                  </pic:spPr>
                </pic:pic>
              </a:graphicData>
            </a:graphic>
          </wp:anchor>
        </w:drawing>
      </w:r>
    </w:p>
    <w:p w14:paraId="2A36AF4C" w14:textId="065AAE47" w:rsidR="00870ACA" w:rsidRDefault="00870ACA">
      <w:r w:rsidRPr="00870ACA">
        <w:rPr>
          <w:noProof/>
        </w:rPr>
        <mc:AlternateContent>
          <mc:Choice Requires="wps">
            <w:drawing>
              <wp:anchor distT="0" distB="0" distL="114300" distR="114300" simplePos="0" relativeHeight="251666432" behindDoc="0" locked="0" layoutInCell="1" allowOverlap="1" wp14:anchorId="794164C9" wp14:editId="0E615C2E">
                <wp:simplePos x="0" y="0"/>
                <wp:positionH relativeFrom="column">
                  <wp:posOffset>3506910</wp:posOffset>
                </wp:positionH>
                <wp:positionV relativeFrom="paragraph">
                  <wp:posOffset>1599927</wp:posOffset>
                </wp:positionV>
                <wp:extent cx="2416628" cy="1866122"/>
                <wp:effectExtent l="0" t="0" r="0" b="0"/>
                <wp:wrapNone/>
                <wp:docPr id="15"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6628" cy="1866122"/>
                        </a:xfrm>
                        <a:prstGeom prst="rect">
                          <a:avLst/>
                        </a:prstGeom>
                      </wps:spPr>
                      <wps:txbx>
                        <w:txbxContent>
                          <w:p w14:paraId="58519248" w14:textId="77777777" w:rsidR="00D7209C" w:rsidRPr="00701B21" w:rsidRDefault="00D7209C" w:rsidP="00870ACA">
                            <w:pPr>
                              <w:spacing w:line="192" w:lineRule="auto"/>
                              <w:rPr>
                                <w:rFonts w:ascii="Helvetica" w:eastAsia="MS PGothic" w:hAnsi="Helvetica" w:cstheme="minorBidi"/>
                                <w:b/>
                                <w:bCs/>
                                <w:color w:val="898989"/>
                                <w:kern w:val="24"/>
                                <w:sz w:val="28"/>
                                <w:szCs w:val="28"/>
                                <w:lang w:val="en-US"/>
                              </w:rPr>
                            </w:pPr>
                            <w:r w:rsidRPr="00701B21">
                              <w:rPr>
                                <w:rFonts w:ascii="Helvetica" w:eastAsia="MS PGothic" w:hAnsi="Helvetica" w:cstheme="minorBidi"/>
                                <w:b/>
                                <w:bCs/>
                                <w:color w:val="898989"/>
                                <w:kern w:val="24"/>
                                <w:sz w:val="28"/>
                                <w:szCs w:val="28"/>
                                <w:lang w:val="en-US"/>
                              </w:rPr>
                              <w:t>Contact</w:t>
                            </w:r>
                          </w:p>
                          <w:p w14:paraId="75942D00" w14:textId="77777777" w:rsidR="00D7209C" w:rsidRPr="00701B21" w:rsidRDefault="00D7209C" w:rsidP="00870ACA">
                            <w:pPr>
                              <w:spacing w:line="192" w:lineRule="auto"/>
                              <w:rPr>
                                <w:rFonts w:ascii="Helvetica" w:eastAsia="MS PGothic" w:hAnsi="Helvetica" w:cstheme="minorBidi"/>
                                <w:b/>
                                <w:bCs/>
                                <w:color w:val="898989"/>
                                <w:kern w:val="24"/>
                                <w:sz w:val="20"/>
                                <w:szCs w:val="20"/>
                                <w:lang w:val="en-US"/>
                              </w:rPr>
                            </w:pPr>
                          </w:p>
                          <w:p w14:paraId="347CC009" w14:textId="4C65B9C2" w:rsidR="00D7209C" w:rsidRPr="00701B21" w:rsidRDefault="00D7209C" w:rsidP="00870ACA">
                            <w:pPr>
                              <w:spacing w:line="192" w:lineRule="auto"/>
                              <w:rPr>
                                <w:rFonts w:ascii="Helvetica" w:eastAsia="MS PGothic" w:hAnsi="Helvetica" w:cstheme="minorBidi"/>
                                <w:b/>
                                <w:bCs/>
                                <w:color w:val="898989"/>
                                <w:kern w:val="24"/>
                                <w:sz w:val="20"/>
                                <w:szCs w:val="20"/>
                                <w:lang w:val="en-US"/>
                              </w:rPr>
                            </w:pPr>
                            <w:r w:rsidRPr="00701B21">
                              <w:rPr>
                                <w:rFonts w:ascii="Helvetica" w:eastAsia="MS PGothic" w:hAnsi="Helvetica" w:cstheme="minorBidi"/>
                                <w:b/>
                                <w:bCs/>
                                <w:color w:val="898989"/>
                                <w:kern w:val="24"/>
                                <w:sz w:val="20"/>
                                <w:szCs w:val="20"/>
                                <w:lang w:val="en-US"/>
                              </w:rPr>
                              <w:t xml:space="preserve">Damian Paull </w:t>
                            </w:r>
                          </w:p>
                          <w:p w14:paraId="30DFE15A" w14:textId="77777777" w:rsidR="00D7209C" w:rsidRPr="00701B21" w:rsidRDefault="00D7209C" w:rsidP="00870ACA">
                            <w:pPr>
                              <w:spacing w:line="192" w:lineRule="auto"/>
                              <w:rPr>
                                <w:rFonts w:ascii="Helvetica" w:eastAsia="MS PGothic" w:hAnsi="Helvetica" w:cstheme="minorBidi"/>
                                <w:b/>
                                <w:bCs/>
                                <w:color w:val="898989"/>
                                <w:kern w:val="24"/>
                                <w:sz w:val="20"/>
                                <w:szCs w:val="20"/>
                                <w:lang w:val="en-US"/>
                              </w:rPr>
                            </w:pPr>
                            <w:r w:rsidRPr="00701B21">
                              <w:rPr>
                                <w:rFonts w:ascii="Helvetica" w:eastAsia="MS PGothic" w:hAnsi="Helvetica" w:cstheme="minorBidi"/>
                                <w:b/>
                                <w:bCs/>
                                <w:color w:val="898989"/>
                                <w:kern w:val="24"/>
                                <w:sz w:val="20"/>
                                <w:szCs w:val="20"/>
                                <w:lang w:val="en-US"/>
                              </w:rPr>
                              <w:t xml:space="preserve">Chief Executive Officer </w:t>
                            </w:r>
                          </w:p>
                          <w:p w14:paraId="17D5097F" w14:textId="508F5DEC" w:rsidR="00D7209C" w:rsidRPr="00701B21" w:rsidRDefault="00D7209C" w:rsidP="00870ACA">
                            <w:pPr>
                              <w:spacing w:line="192" w:lineRule="auto"/>
                              <w:rPr>
                                <w:rFonts w:ascii="Helvetica" w:eastAsia="MS PGothic" w:hAnsi="Helvetica" w:cstheme="minorBidi"/>
                                <w:b/>
                                <w:bCs/>
                                <w:color w:val="898989"/>
                                <w:kern w:val="24"/>
                                <w:sz w:val="20"/>
                                <w:szCs w:val="20"/>
                                <w:lang w:val="en-US"/>
                              </w:rPr>
                            </w:pPr>
                            <w:r w:rsidRPr="00701B21">
                              <w:rPr>
                                <w:rFonts w:ascii="Helvetica" w:eastAsia="MS PGothic" w:hAnsi="Helvetica" w:cstheme="minorBidi"/>
                                <w:b/>
                                <w:bCs/>
                                <w:color w:val="898989"/>
                                <w:kern w:val="24"/>
                                <w:sz w:val="20"/>
                                <w:szCs w:val="20"/>
                                <w:lang w:val="en-US"/>
                              </w:rPr>
                              <w:t xml:space="preserve">FSC Australia and New Zealand </w:t>
                            </w:r>
                          </w:p>
                          <w:p w14:paraId="27130991" w14:textId="77777777" w:rsidR="00D7209C" w:rsidRPr="00701B21" w:rsidRDefault="00D7209C" w:rsidP="00870ACA">
                            <w:pPr>
                              <w:spacing w:line="192" w:lineRule="auto"/>
                              <w:rPr>
                                <w:rFonts w:ascii="Helvetica" w:eastAsia="MS PGothic" w:hAnsi="Helvetica" w:cstheme="minorBidi"/>
                                <w:b/>
                                <w:bCs/>
                                <w:color w:val="898989"/>
                                <w:kern w:val="24"/>
                                <w:sz w:val="20"/>
                                <w:szCs w:val="20"/>
                                <w:lang w:val="en-US"/>
                              </w:rPr>
                            </w:pPr>
                          </w:p>
                          <w:p w14:paraId="62DA11C5" w14:textId="77777777" w:rsidR="00D7209C" w:rsidRPr="00701B21" w:rsidRDefault="00D7209C" w:rsidP="00870ACA">
                            <w:pPr>
                              <w:spacing w:line="192" w:lineRule="auto"/>
                              <w:rPr>
                                <w:rFonts w:ascii="Helvetica" w:eastAsia="MS PGothic" w:hAnsi="Helvetica" w:cstheme="minorBidi"/>
                                <w:b/>
                                <w:bCs/>
                                <w:color w:val="898989"/>
                                <w:kern w:val="24"/>
                                <w:sz w:val="20"/>
                                <w:szCs w:val="20"/>
                                <w:lang w:val="en-US"/>
                              </w:rPr>
                            </w:pPr>
                            <w:r w:rsidRPr="00701B21">
                              <w:rPr>
                                <w:rFonts w:ascii="Helvetica" w:eastAsia="MS PGothic" w:hAnsi="Helvetica" w:cstheme="minorBidi"/>
                                <w:b/>
                                <w:bCs/>
                                <w:color w:val="898989"/>
                                <w:kern w:val="24"/>
                                <w:sz w:val="20"/>
                                <w:szCs w:val="20"/>
                                <w:lang w:val="en-US"/>
                              </w:rPr>
                              <w:t>1/458 Swanston Street</w:t>
                            </w:r>
                          </w:p>
                          <w:p w14:paraId="62E89B17" w14:textId="2062C98F" w:rsidR="00D7209C" w:rsidRPr="00701B21" w:rsidRDefault="00D7209C" w:rsidP="00870ACA">
                            <w:pPr>
                              <w:spacing w:line="192" w:lineRule="auto"/>
                              <w:rPr>
                                <w:rFonts w:ascii="Helvetica" w:eastAsia="MS PGothic" w:hAnsi="Helvetica" w:cstheme="minorBidi"/>
                                <w:b/>
                                <w:bCs/>
                                <w:color w:val="898989"/>
                                <w:kern w:val="24"/>
                                <w:sz w:val="20"/>
                                <w:szCs w:val="20"/>
                                <w:lang w:val="en-US"/>
                              </w:rPr>
                            </w:pPr>
                            <w:r w:rsidRPr="00701B21">
                              <w:rPr>
                                <w:rFonts w:ascii="Helvetica" w:eastAsia="MS PGothic" w:hAnsi="Helvetica" w:cstheme="minorBidi"/>
                                <w:b/>
                                <w:bCs/>
                                <w:color w:val="898989"/>
                                <w:kern w:val="24"/>
                                <w:sz w:val="20"/>
                                <w:szCs w:val="20"/>
                                <w:lang w:val="en-US"/>
                              </w:rPr>
                              <w:t>Carlton, 3053, VIC</w:t>
                            </w:r>
                          </w:p>
                          <w:p w14:paraId="08DB2A2D" w14:textId="77777777" w:rsidR="00D7209C" w:rsidRPr="00701B21" w:rsidRDefault="00D7209C" w:rsidP="00870ACA">
                            <w:pPr>
                              <w:spacing w:line="192" w:lineRule="auto"/>
                              <w:rPr>
                                <w:rFonts w:ascii="Helvetica" w:eastAsia="MS PGothic" w:hAnsi="Helvetica" w:cstheme="minorBidi"/>
                                <w:b/>
                                <w:bCs/>
                                <w:color w:val="898989"/>
                                <w:kern w:val="24"/>
                                <w:sz w:val="20"/>
                                <w:szCs w:val="20"/>
                                <w:lang w:val="en-US"/>
                              </w:rPr>
                            </w:pPr>
                          </w:p>
                          <w:p w14:paraId="1092AA1C" w14:textId="5AEDAECD" w:rsidR="00D7209C" w:rsidRPr="00701B21" w:rsidRDefault="00D7209C" w:rsidP="00870ACA">
                            <w:pPr>
                              <w:spacing w:line="192" w:lineRule="auto"/>
                              <w:rPr>
                                <w:rFonts w:ascii="Helvetica" w:eastAsia="MS PGothic" w:hAnsi="Helvetica" w:cstheme="minorBidi"/>
                                <w:b/>
                                <w:bCs/>
                                <w:color w:val="898989"/>
                                <w:kern w:val="24"/>
                                <w:sz w:val="20"/>
                                <w:szCs w:val="20"/>
                                <w:lang w:val="en-US"/>
                              </w:rPr>
                            </w:pPr>
                            <w:r w:rsidRPr="00701B21">
                              <w:rPr>
                                <w:rFonts w:ascii="Helvetica" w:eastAsia="MS PGothic" w:hAnsi="Helvetica" w:cstheme="minorBidi"/>
                                <w:b/>
                                <w:bCs/>
                                <w:color w:val="898989"/>
                                <w:kern w:val="24"/>
                                <w:sz w:val="20"/>
                                <w:szCs w:val="20"/>
                                <w:lang w:val="en-US"/>
                              </w:rPr>
                              <w:t>Phone: +61 3 9005 0907</w:t>
                            </w:r>
                          </w:p>
                          <w:p w14:paraId="6B57DFFD" w14:textId="77777777" w:rsidR="00D7209C" w:rsidRPr="00701B21" w:rsidRDefault="00D7209C" w:rsidP="00870ACA">
                            <w:pPr>
                              <w:spacing w:line="192" w:lineRule="auto"/>
                              <w:rPr>
                                <w:rFonts w:ascii="Helvetica" w:eastAsia="MS PGothic" w:hAnsi="Helvetica" w:cstheme="minorBidi"/>
                                <w:b/>
                                <w:bCs/>
                                <w:color w:val="898989"/>
                                <w:kern w:val="24"/>
                                <w:sz w:val="20"/>
                                <w:szCs w:val="20"/>
                                <w:lang w:val="en-US"/>
                              </w:rPr>
                            </w:pPr>
                          </w:p>
                          <w:p w14:paraId="6594A519" w14:textId="1892B675" w:rsidR="00D7209C" w:rsidRPr="00701B21" w:rsidRDefault="00D7209C" w:rsidP="00870ACA">
                            <w:pPr>
                              <w:spacing w:line="192" w:lineRule="auto"/>
                              <w:rPr>
                                <w:rFonts w:ascii="Helvetica" w:eastAsia="MS PGothic" w:hAnsi="Helvetica" w:cstheme="minorBidi"/>
                                <w:b/>
                                <w:bCs/>
                                <w:color w:val="898989"/>
                                <w:kern w:val="24"/>
                                <w:sz w:val="20"/>
                                <w:szCs w:val="20"/>
                                <w:lang w:val="en-US"/>
                              </w:rPr>
                            </w:pPr>
                            <w:r w:rsidRPr="00701B21">
                              <w:rPr>
                                <w:rFonts w:ascii="Helvetica" w:eastAsia="MS PGothic" w:hAnsi="Helvetica" w:cstheme="minorBidi"/>
                                <w:b/>
                                <w:bCs/>
                                <w:color w:val="898989"/>
                                <w:kern w:val="24"/>
                                <w:sz w:val="20"/>
                                <w:szCs w:val="20"/>
                                <w:lang w:val="en-US"/>
                              </w:rPr>
                              <w:t>Mobile: +61 427</w:t>
                            </w:r>
                            <w:r>
                              <w:rPr>
                                <w:rFonts w:ascii="Helvetica" w:eastAsia="MS PGothic" w:hAnsi="Helvetica" w:cstheme="minorBidi"/>
                                <w:b/>
                                <w:bCs/>
                                <w:color w:val="898989"/>
                                <w:kern w:val="24"/>
                                <w:sz w:val="20"/>
                                <w:szCs w:val="20"/>
                                <w:lang w:val="en-US"/>
                              </w:rPr>
                              <w:t xml:space="preserve"> </w:t>
                            </w:r>
                            <w:r w:rsidRPr="00701B21">
                              <w:rPr>
                                <w:rFonts w:ascii="Helvetica" w:eastAsia="MS PGothic" w:hAnsi="Helvetica" w:cstheme="minorBidi"/>
                                <w:b/>
                                <w:bCs/>
                                <w:color w:val="898989"/>
                                <w:kern w:val="24"/>
                                <w:sz w:val="20"/>
                                <w:szCs w:val="20"/>
                                <w:lang w:val="en-US"/>
                              </w:rPr>
                              <w:t>181</w:t>
                            </w:r>
                            <w:r>
                              <w:rPr>
                                <w:rFonts w:ascii="Helvetica" w:eastAsia="MS PGothic" w:hAnsi="Helvetica" w:cstheme="minorBidi"/>
                                <w:b/>
                                <w:bCs/>
                                <w:color w:val="898989"/>
                                <w:kern w:val="24"/>
                                <w:sz w:val="20"/>
                                <w:szCs w:val="20"/>
                                <w:lang w:val="en-US"/>
                              </w:rPr>
                              <w:t xml:space="preserve"> </w:t>
                            </w:r>
                            <w:r w:rsidRPr="00701B21">
                              <w:rPr>
                                <w:rFonts w:ascii="Helvetica" w:eastAsia="MS PGothic" w:hAnsi="Helvetica" w:cstheme="minorBidi"/>
                                <w:b/>
                                <w:bCs/>
                                <w:color w:val="898989"/>
                                <w:kern w:val="24"/>
                                <w:sz w:val="20"/>
                                <w:szCs w:val="20"/>
                                <w:lang w:val="en-US"/>
                              </w:rPr>
                              <w:t>880</w:t>
                            </w:r>
                          </w:p>
                          <w:p w14:paraId="4CBADA17" w14:textId="2538CDDF" w:rsidR="00D7209C" w:rsidRPr="00701B21" w:rsidRDefault="00D7209C" w:rsidP="00870ACA">
                            <w:pPr>
                              <w:spacing w:line="192" w:lineRule="auto"/>
                            </w:pPr>
                            <w:r w:rsidRPr="00701B21">
                              <w:rPr>
                                <w:rFonts w:ascii="Helvetica" w:eastAsia="MS PGothic" w:hAnsi="Helvetica" w:cstheme="minorBidi"/>
                                <w:b/>
                                <w:bCs/>
                                <w:color w:val="898989"/>
                                <w:kern w:val="24"/>
                                <w:sz w:val="20"/>
                                <w:szCs w:val="20"/>
                                <w:lang w:val="en-US"/>
                              </w:rPr>
                              <w:t xml:space="preserve">E-Mail: d.paull@au.fsc.org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794164C9" id="Subtitle 2" o:spid="_x0000_s1028" type="#_x0000_t202" style="position:absolute;margin-left:276.15pt;margin-top:126pt;width:190.3pt;height:14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" filled="f" stroked="f">
                <v:textbox>
                  <w:txbxContent>
                    <w:p w14:paraId="58519248" w14:textId="77777777" w:rsidR="00D7209C" w:rsidRPr="00701B21" w:rsidRDefault="00D7209C" w:rsidP="00870ACA">
                      <w:pPr>
                        <w:spacing w:line="192" w:lineRule="auto"/>
                        <w:rPr>
                          <w:rFonts w:ascii="Helvetica" w:eastAsia="MS PGothic" w:hAnsi="Helvetica" w:cstheme="minorBidi"/>
                          <w:b/>
                          <w:bCs/>
                          <w:color w:val="898989"/>
                          <w:kern w:val="24"/>
                          <w:sz w:val="28"/>
                          <w:szCs w:val="28"/>
                          <w:lang w:val="en-US"/>
                        </w:rPr>
                      </w:pPr>
                      <w:r w:rsidRPr="00701B21">
                        <w:rPr>
                          <w:rFonts w:ascii="Helvetica" w:eastAsia="MS PGothic" w:hAnsi="Helvetica" w:cstheme="minorBidi"/>
                          <w:b/>
                          <w:bCs/>
                          <w:color w:val="898989"/>
                          <w:kern w:val="24"/>
                          <w:sz w:val="28"/>
                          <w:szCs w:val="28"/>
                          <w:lang w:val="en-US"/>
                        </w:rPr>
                        <w:t>Contact</w:t>
                      </w:r>
                    </w:p>
                    <w:p w14:paraId="75942D00" w14:textId="77777777" w:rsidR="00D7209C" w:rsidRPr="00701B21" w:rsidRDefault="00D7209C" w:rsidP="00870ACA">
                      <w:pPr>
                        <w:spacing w:line="192" w:lineRule="auto"/>
                        <w:rPr>
                          <w:rFonts w:ascii="Helvetica" w:eastAsia="MS PGothic" w:hAnsi="Helvetica" w:cstheme="minorBidi"/>
                          <w:b/>
                          <w:bCs/>
                          <w:color w:val="898989"/>
                          <w:kern w:val="24"/>
                          <w:sz w:val="20"/>
                          <w:szCs w:val="20"/>
                          <w:lang w:val="en-US"/>
                        </w:rPr>
                      </w:pPr>
                    </w:p>
                    <w:p w14:paraId="347CC009" w14:textId="4C65B9C2" w:rsidR="00D7209C" w:rsidRPr="00701B21" w:rsidRDefault="00D7209C" w:rsidP="00870ACA">
                      <w:pPr>
                        <w:spacing w:line="192" w:lineRule="auto"/>
                        <w:rPr>
                          <w:rFonts w:ascii="Helvetica" w:eastAsia="MS PGothic" w:hAnsi="Helvetica" w:cstheme="minorBidi"/>
                          <w:b/>
                          <w:bCs/>
                          <w:color w:val="898989"/>
                          <w:kern w:val="24"/>
                          <w:sz w:val="20"/>
                          <w:szCs w:val="20"/>
                          <w:lang w:val="en-US"/>
                        </w:rPr>
                      </w:pPr>
                      <w:r w:rsidRPr="00701B21">
                        <w:rPr>
                          <w:rFonts w:ascii="Helvetica" w:eastAsia="MS PGothic" w:hAnsi="Helvetica" w:cstheme="minorBidi"/>
                          <w:b/>
                          <w:bCs/>
                          <w:color w:val="898989"/>
                          <w:kern w:val="24"/>
                          <w:sz w:val="20"/>
                          <w:szCs w:val="20"/>
                          <w:lang w:val="en-US"/>
                        </w:rPr>
                        <w:t xml:space="preserve">Damian Paull </w:t>
                      </w:r>
                    </w:p>
                    <w:p w14:paraId="30DFE15A" w14:textId="77777777" w:rsidR="00D7209C" w:rsidRPr="00701B21" w:rsidRDefault="00D7209C" w:rsidP="00870ACA">
                      <w:pPr>
                        <w:spacing w:line="192" w:lineRule="auto"/>
                        <w:rPr>
                          <w:rFonts w:ascii="Helvetica" w:eastAsia="MS PGothic" w:hAnsi="Helvetica" w:cstheme="minorBidi"/>
                          <w:b/>
                          <w:bCs/>
                          <w:color w:val="898989"/>
                          <w:kern w:val="24"/>
                          <w:sz w:val="20"/>
                          <w:szCs w:val="20"/>
                          <w:lang w:val="en-US"/>
                        </w:rPr>
                      </w:pPr>
                      <w:r w:rsidRPr="00701B21">
                        <w:rPr>
                          <w:rFonts w:ascii="Helvetica" w:eastAsia="MS PGothic" w:hAnsi="Helvetica" w:cstheme="minorBidi"/>
                          <w:b/>
                          <w:bCs/>
                          <w:color w:val="898989"/>
                          <w:kern w:val="24"/>
                          <w:sz w:val="20"/>
                          <w:szCs w:val="20"/>
                          <w:lang w:val="en-US"/>
                        </w:rPr>
                        <w:t xml:space="preserve">Chief Executive Officer </w:t>
                      </w:r>
                    </w:p>
                    <w:p w14:paraId="17D5097F" w14:textId="508F5DEC" w:rsidR="00D7209C" w:rsidRPr="00701B21" w:rsidRDefault="00D7209C" w:rsidP="00870ACA">
                      <w:pPr>
                        <w:spacing w:line="192" w:lineRule="auto"/>
                        <w:rPr>
                          <w:rFonts w:ascii="Helvetica" w:eastAsia="MS PGothic" w:hAnsi="Helvetica" w:cstheme="minorBidi"/>
                          <w:b/>
                          <w:bCs/>
                          <w:color w:val="898989"/>
                          <w:kern w:val="24"/>
                          <w:sz w:val="20"/>
                          <w:szCs w:val="20"/>
                          <w:lang w:val="en-US"/>
                        </w:rPr>
                      </w:pPr>
                      <w:r w:rsidRPr="00701B21">
                        <w:rPr>
                          <w:rFonts w:ascii="Helvetica" w:eastAsia="MS PGothic" w:hAnsi="Helvetica" w:cstheme="minorBidi"/>
                          <w:b/>
                          <w:bCs/>
                          <w:color w:val="898989"/>
                          <w:kern w:val="24"/>
                          <w:sz w:val="20"/>
                          <w:szCs w:val="20"/>
                          <w:lang w:val="en-US"/>
                        </w:rPr>
                        <w:t xml:space="preserve">FSC Australia and New Zealand </w:t>
                      </w:r>
                    </w:p>
                    <w:p w14:paraId="27130991" w14:textId="77777777" w:rsidR="00D7209C" w:rsidRPr="00701B21" w:rsidRDefault="00D7209C" w:rsidP="00870ACA">
                      <w:pPr>
                        <w:spacing w:line="192" w:lineRule="auto"/>
                        <w:rPr>
                          <w:rFonts w:ascii="Helvetica" w:eastAsia="MS PGothic" w:hAnsi="Helvetica" w:cstheme="minorBidi"/>
                          <w:b/>
                          <w:bCs/>
                          <w:color w:val="898989"/>
                          <w:kern w:val="24"/>
                          <w:sz w:val="20"/>
                          <w:szCs w:val="20"/>
                          <w:lang w:val="en-US"/>
                        </w:rPr>
                      </w:pPr>
                    </w:p>
                    <w:p w14:paraId="62DA11C5" w14:textId="77777777" w:rsidR="00D7209C" w:rsidRPr="00701B21" w:rsidRDefault="00D7209C" w:rsidP="00870ACA">
                      <w:pPr>
                        <w:spacing w:line="192" w:lineRule="auto"/>
                        <w:rPr>
                          <w:rFonts w:ascii="Helvetica" w:eastAsia="MS PGothic" w:hAnsi="Helvetica" w:cstheme="minorBidi"/>
                          <w:b/>
                          <w:bCs/>
                          <w:color w:val="898989"/>
                          <w:kern w:val="24"/>
                          <w:sz w:val="20"/>
                          <w:szCs w:val="20"/>
                          <w:lang w:val="en-US"/>
                        </w:rPr>
                      </w:pPr>
                      <w:r w:rsidRPr="00701B21">
                        <w:rPr>
                          <w:rFonts w:ascii="Helvetica" w:eastAsia="MS PGothic" w:hAnsi="Helvetica" w:cstheme="minorBidi"/>
                          <w:b/>
                          <w:bCs/>
                          <w:color w:val="898989"/>
                          <w:kern w:val="24"/>
                          <w:sz w:val="20"/>
                          <w:szCs w:val="20"/>
                          <w:lang w:val="en-US"/>
                        </w:rPr>
                        <w:t>1/458 Swanston Street</w:t>
                      </w:r>
                    </w:p>
                    <w:p w14:paraId="62E89B17" w14:textId="2062C98F" w:rsidR="00D7209C" w:rsidRPr="00701B21" w:rsidRDefault="00D7209C" w:rsidP="00870ACA">
                      <w:pPr>
                        <w:spacing w:line="192" w:lineRule="auto"/>
                        <w:rPr>
                          <w:rFonts w:ascii="Helvetica" w:eastAsia="MS PGothic" w:hAnsi="Helvetica" w:cstheme="minorBidi"/>
                          <w:b/>
                          <w:bCs/>
                          <w:color w:val="898989"/>
                          <w:kern w:val="24"/>
                          <w:sz w:val="20"/>
                          <w:szCs w:val="20"/>
                          <w:lang w:val="en-US"/>
                        </w:rPr>
                      </w:pPr>
                      <w:r w:rsidRPr="00701B21">
                        <w:rPr>
                          <w:rFonts w:ascii="Helvetica" w:eastAsia="MS PGothic" w:hAnsi="Helvetica" w:cstheme="minorBidi"/>
                          <w:b/>
                          <w:bCs/>
                          <w:color w:val="898989"/>
                          <w:kern w:val="24"/>
                          <w:sz w:val="20"/>
                          <w:szCs w:val="20"/>
                          <w:lang w:val="en-US"/>
                        </w:rPr>
                        <w:t>Carlton, 3053, VIC</w:t>
                      </w:r>
                    </w:p>
                    <w:p w14:paraId="08DB2A2D" w14:textId="77777777" w:rsidR="00D7209C" w:rsidRPr="00701B21" w:rsidRDefault="00D7209C" w:rsidP="00870ACA">
                      <w:pPr>
                        <w:spacing w:line="192" w:lineRule="auto"/>
                        <w:rPr>
                          <w:rFonts w:ascii="Helvetica" w:eastAsia="MS PGothic" w:hAnsi="Helvetica" w:cstheme="minorBidi"/>
                          <w:b/>
                          <w:bCs/>
                          <w:color w:val="898989"/>
                          <w:kern w:val="24"/>
                          <w:sz w:val="20"/>
                          <w:szCs w:val="20"/>
                          <w:lang w:val="en-US"/>
                        </w:rPr>
                      </w:pPr>
                    </w:p>
                    <w:p w14:paraId="1092AA1C" w14:textId="5AEDAECD" w:rsidR="00D7209C" w:rsidRPr="00701B21" w:rsidRDefault="00D7209C" w:rsidP="00870ACA">
                      <w:pPr>
                        <w:spacing w:line="192" w:lineRule="auto"/>
                        <w:rPr>
                          <w:rFonts w:ascii="Helvetica" w:eastAsia="MS PGothic" w:hAnsi="Helvetica" w:cstheme="minorBidi"/>
                          <w:b/>
                          <w:bCs/>
                          <w:color w:val="898989"/>
                          <w:kern w:val="24"/>
                          <w:sz w:val="20"/>
                          <w:szCs w:val="20"/>
                          <w:lang w:val="en-US"/>
                        </w:rPr>
                      </w:pPr>
                      <w:r w:rsidRPr="00701B21">
                        <w:rPr>
                          <w:rFonts w:ascii="Helvetica" w:eastAsia="MS PGothic" w:hAnsi="Helvetica" w:cstheme="minorBidi"/>
                          <w:b/>
                          <w:bCs/>
                          <w:color w:val="898989"/>
                          <w:kern w:val="24"/>
                          <w:sz w:val="20"/>
                          <w:szCs w:val="20"/>
                          <w:lang w:val="en-US"/>
                        </w:rPr>
                        <w:t>Phone: +61 3 9005 0907</w:t>
                      </w:r>
                    </w:p>
                    <w:p w14:paraId="6B57DFFD" w14:textId="77777777" w:rsidR="00D7209C" w:rsidRPr="00701B21" w:rsidRDefault="00D7209C" w:rsidP="00870ACA">
                      <w:pPr>
                        <w:spacing w:line="192" w:lineRule="auto"/>
                        <w:rPr>
                          <w:rFonts w:ascii="Helvetica" w:eastAsia="MS PGothic" w:hAnsi="Helvetica" w:cstheme="minorBidi"/>
                          <w:b/>
                          <w:bCs/>
                          <w:color w:val="898989"/>
                          <w:kern w:val="24"/>
                          <w:sz w:val="20"/>
                          <w:szCs w:val="20"/>
                          <w:lang w:val="en-US"/>
                        </w:rPr>
                      </w:pPr>
                    </w:p>
                    <w:p w14:paraId="6594A519" w14:textId="1892B675" w:rsidR="00D7209C" w:rsidRPr="00701B21" w:rsidRDefault="00D7209C" w:rsidP="00870ACA">
                      <w:pPr>
                        <w:spacing w:line="192" w:lineRule="auto"/>
                        <w:rPr>
                          <w:rFonts w:ascii="Helvetica" w:eastAsia="MS PGothic" w:hAnsi="Helvetica" w:cstheme="minorBidi"/>
                          <w:b/>
                          <w:bCs/>
                          <w:color w:val="898989"/>
                          <w:kern w:val="24"/>
                          <w:sz w:val="20"/>
                          <w:szCs w:val="20"/>
                          <w:lang w:val="en-US"/>
                        </w:rPr>
                      </w:pPr>
                      <w:r w:rsidRPr="00701B21">
                        <w:rPr>
                          <w:rFonts w:ascii="Helvetica" w:eastAsia="MS PGothic" w:hAnsi="Helvetica" w:cstheme="minorBidi"/>
                          <w:b/>
                          <w:bCs/>
                          <w:color w:val="898989"/>
                          <w:kern w:val="24"/>
                          <w:sz w:val="20"/>
                          <w:szCs w:val="20"/>
                          <w:lang w:val="en-US"/>
                        </w:rPr>
                        <w:t>Mobile: +61 427</w:t>
                      </w:r>
                      <w:r>
                        <w:rPr>
                          <w:rFonts w:ascii="Helvetica" w:eastAsia="MS PGothic" w:hAnsi="Helvetica" w:cstheme="minorBidi"/>
                          <w:b/>
                          <w:bCs/>
                          <w:color w:val="898989"/>
                          <w:kern w:val="24"/>
                          <w:sz w:val="20"/>
                          <w:szCs w:val="20"/>
                          <w:lang w:val="en-US"/>
                        </w:rPr>
                        <w:t xml:space="preserve"> </w:t>
                      </w:r>
                      <w:r w:rsidRPr="00701B21">
                        <w:rPr>
                          <w:rFonts w:ascii="Helvetica" w:eastAsia="MS PGothic" w:hAnsi="Helvetica" w:cstheme="minorBidi"/>
                          <w:b/>
                          <w:bCs/>
                          <w:color w:val="898989"/>
                          <w:kern w:val="24"/>
                          <w:sz w:val="20"/>
                          <w:szCs w:val="20"/>
                          <w:lang w:val="en-US"/>
                        </w:rPr>
                        <w:t>181</w:t>
                      </w:r>
                      <w:r>
                        <w:rPr>
                          <w:rFonts w:ascii="Helvetica" w:eastAsia="MS PGothic" w:hAnsi="Helvetica" w:cstheme="minorBidi"/>
                          <w:b/>
                          <w:bCs/>
                          <w:color w:val="898989"/>
                          <w:kern w:val="24"/>
                          <w:sz w:val="20"/>
                          <w:szCs w:val="20"/>
                          <w:lang w:val="en-US"/>
                        </w:rPr>
                        <w:t xml:space="preserve"> </w:t>
                      </w:r>
                      <w:r w:rsidRPr="00701B21">
                        <w:rPr>
                          <w:rFonts w:ascii="Helvetica" w:eastAsia="MS PGothic" w:hAnsi="Helvetica" w:cstheme="minorBidi"/>
                          <w:b/>
                          <w:bCs/>
                          <w:color w:val="898989"/>
                          <w:kern w:val="24"/>
                          <w:sz w:val="20"/>
                          <w:szCs w:val="20"/>
                          <w:lang w:val="en-US"/>
                        </w:rPr>
                        <w:t>880</w:t>
                      </w:r>
                    </w:p>
                    <w:p w14:paraId="4CBADA17" w14:textId="2538CDDF" w:rsidR="00D7209C" w:rsidRPr="00701B21" w:rsidRDefault="00D7209C" w:rsidP="00870ACA">
                      <w:pPr>
                        <w:spacing w:line="192" w:lineRule="auto"/>
                      </w:pPr>
                      <w:r w:rsidRPr="00701B21">
                        <w:rPr>
                          <w:rFonts w:ascii="Helvetica" w:eastAsia="MS PGothic" w:hAnsi="Helvetica" w:cstheme="minorBidi"/>
                          <w:b/>
                          <w:bCs/>
                          <w:color w:val="898989"/>
                          <w:kern w:val="24"/>
                          <w:sz w:val="20"/>
                          <w:szCs w:val="20"/>
                          <w:lang w:val="en-US"/>
                        </w:rPr>
                        <w:t xml:space="preserve">E-Mail: d.paull@au.fsc.org </w:t>
                      </w:r>
                    </w:p>
                  </w:txbxContent>
                </v:textbox>
              </v:shape>
            </w:pict>
          </mc:Fallback>
        </mc:AlternateContent>
      </w:r>
      <w:r w:rsidRPr="00870ACA">
        <w:rPr>
          <w:noProof/>
        </w:rPr>
        <w:drawing>
          <wp:inline distT="0" distB="0" distL="0" distR="0" wp14:anchorId="7E9532D0" wp14:editId="0363D09A">
            <wp:extent cx="3368392" cy="3237722"/>
            <wp:effectExtent l="0" t="0" r="0" b="1270"/>
            <wp:docPr id="10" name="Picture 7">
              <a:extLst xmlns:a="http://schemas.openxmlformats.org/drawingml/2006/main">
                <a:ext uri="{FF2B5EF4-FFF2-40B4-BE49-F238E27FC236}">
                  <a16:creationId xmlns:a16="http://schemas.microsoft.com/office/drawing/2014/main" id="{44BE74F5-DC26-4888-8781-3C8A47E666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4BE74F5-DC26-4888-8781-3C8A47E6664B}"/>
                        </a:ext>
                      </a:extLst>
                    </pic:cNvPr>
                    <pic:cNvPicPr>
                      <a:picLocks noChangeAspect="1"/>
                    </pic:cNvPicPr>
                  </pic:nvPicPr>
                  <pic:blipFill>
                    <a:blip r:embed="rId28"/>
                    <a:stretch>
                      <a:fillRect/>
                    </a:stretch>
                  </pic:blipFill>
                  <pic:spPr>
                    <a:xfrm>
                      <a:off x="0" y="0"/>
                      <a:ext cx="3383212" cy="3251967"/>
                    </a:xfrm>
                    <a:prstGeom prst="rect">
                      <a:avLst/>
                    </a:prstGeom>
                  </pic:spPr>
                </pic:pic>
              </a:graphicData>
            </a:graphic>
          </wp:inline>
        </w:drawing>
      </w:r>
      <w:r w:rsidRPr="00870ACA">
        <w:rPr>
          <w:noProof/>
        </w:rPr>
        <w:t xml:space="preserve"> </w:t>
      </w:r>
    </w:p>
    <w:sectPr w:rsidR="00870ACA" w:rsidSect="00195AC4">
      <w:headerReference w:type="default" r:id="rId29"/>
      <w:footerReference w:type="default" r:id="rId3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EFA875" w14:textId="77777777" w:rsidR="000B4060" w:rsidRDefault="000B4060" w:rsidP="00FE43C3">
      <w:r>
        <w:separator/>
      </w:r>
    </w:p>
  </w:endnote>
  <w:endnote w:type="continuationSeparator" w:id="0">
    <w:p w14:paraId="62E5BA88" w14:textId="77777777" w:rsidR="000B4060" w:rsidRDefault="000B4060" w:rsidP="00FE4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4560408"/>
      <w:docPartObj>
        <w:docPartGallery w:val="Page Numbers (Bottom of Page)"/>
        <w:docPartUnique/>
      </w:docPartObj>
    </w:sdtPr>
    <w:sdtEndPr>
      <w:rPr>
        <w:color w:val="7F7F7F" w:themeColor="background1" w:themeShade="7F"/>
        <w:spacing w:val="60"/>
      </w:rPr>
    </w:sdtEndPr>
    <w:sdtContent>
      <w:p w14:paraId="031EDF3A" w14:textId="3D741979" w:rsidR="00D7209C" w:rsidRDefault="00D7209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858507B" w14:textId="77777777" w:rsidR="00D7209C" w:rsidRDefault="00D72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6C9D66" w14:textId="77777777" w:rsidR="000B4060" w:rsidRDefault="000B4060" w:rsidP="00FE43C3">
      <w:r>
        <w:separator/>
      </w:r>
    </w:p>
  </w:footnote>
  <w:footnote w:type="continuationSeparator" w:id="0">
    <w:p w14:paraId="2ED13D44" w14:textId="77777777" w:rsidR="000B4060" w:rsidRDefault="000B4060" w:rsidP="00FE43C3">
      <w:r>
        <w:continuationSeparator/>
      </w:r>
    </w:p>
  </w:footnote>
  <w:footnote w:id="1">
    <w:p w14:paraId="0327AF99" w14:textId="2C99C918" w:rsidR="00D7209C" w:rsidRDefault="00D7209C">
      <w:pPr>
        <w:pStyle w:val="FootnoteText"/>
      </w:pPr>
      <w:r>
        <w:rPr>
          <w:rStyle w:val="FootnoteReference"/>
        </w:rPr>
        <w:footnoteRef/>
      </w:r>
      <w:r>
        <w:t xml:space="preserve"> </w:t>
      </w:r>
      <w:r w:rsidRPr="00B04567">
        <w:t>A written document that specifies the time by when the different Criteria from the applicable FSC standard will be implemented by the user of the CIP during the first certification cycle of each Management Unit.</w:t>
      </w:r>
    </w:p>
  </w:footnote>
  <w:footnote w:id="2">
    <w:p w14:paraId="71BB8F5D" w14:textId="0FC4D499" w:rsidR="00D7209C" w:rsidRDefault="00D7209C">
      <w:pPr>
        <w:pStyle w:val="FootnoteText"/>
      </w:pPr>
      <w:r>
        <w:rPr>
          <w:rStyle w:val="FootnoteReference"/>
        </w:rPr>
        <w:footnoteRef/>
      </w:r>
      <w:r>
        <w:t xml:space="preserve"> To avoid conflicts of interest, FSC Australia, as the standard-setting body, cannot play a direct role in the certification process and cannot provide consultation regarding implementation of its standards. A consultant will consequently be engaged to take on the responsibilities FSC Australia cannot. </w:t>
      </w:r>
    </w:p>
  </w:footnote>
  <w:footnote w:id="3">
    <w:p w14:paraId="5CB0F149" w14:textId="1F68F17B" w:rsidR="00D7209C" w:rsidRDefault="00D7209C">
      <w:pPr>
        <w:pStyle w:val="FootnoteText"/>
      </w:pPr>
      <w:r>
        <w:rPr>
          <w:rStyle w:val="FootnoteReference"/>
        </w:rPr>
        <w:footnoteRef/>
      </w:r>
      <w:r>
        <w:t xml:space="preserve"> </w:t>
      </w:r>
      <w:r w:rsidRPr="00A223BC">
        <w:t xml:space="preserve">During all field trips across all phases of the project, each external stakeholder (consultant, IWG members, experts, FSC staff) will be paired with a Traditional Owner from the local community. The Traditional Owners will act as personal guides, interpreters, and mentors. </w:t>
      </w:r>
      <w:r>
        <w:t>In addition to</w:t>
      </w:r>
      <w:r w:rsidRPr="00A223BC">
        <w:t xml:space="preserve"> providing necessary interpretation services, this pairing of external stakeholders and Traditional Owners will provide a two-way learning process where the external stakeholder gets access to an invaluable source of knowledge about local circumstances, while the broader community gains a deeper understanding of the project through the Traditional Owners’ interaction with the project team.</w:t>
      </w:r>
    </w:p>
  </w:footnote>
  <w:footnote w:id="4">
    <w:p w14:paraId="2BC797B5" w14:textId="67F236FE" w:rsidR="00D7209C" w:rsidRDefault="00D7209C">
      <w:pPr>
        <w:pStyle w:val="FootnoteText"/>
      </w:pPr>
      <w:r>
        <w:rPr>
          <w:rStyle w:val="FootnoteReference"/>
        </w:rPr>
        <w:footnoteRef/>
      </w:r>
      <w:r>
        <w:t xml:space="preserve"> Being an independent audit, a positive outcome is not guaranteed, and it is possible that major non-conformances will be identified by the auditor. These major non-conformances must be closed before certification can be granted. There is money in the budget (see section VIII) to take remedial action to address identified non-conformances. This is also the case for the surveillance audits in Phase 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0E086" w14:textId="0FE029DD" w:rsidR="00D7209C" w:rsidRDefault="00D7209C" w:rsidP="003661B3">
    <w:pPr>
      <w:pStyle w:val="Header"/>
      <w:spacing w:line="480" w:lineRule="auto"/>
    </w:pPr>
    <w:r w:rsidRPr="00613EC3">
      <w:rPr>
        <w:noProof/>
        <w:sz w:val="24"/>
        <w:szCs w:val="48"/>
      </w:rPr>
      <w:drawing>
        <wp:anchor distT="0" distB="0" distL="114300" distR="114300" simplePos="0" relativeHeight="251659264" behindDoc="0" locked="0" layoutInCell="1" allowOverlap="1" wp14:anchorId="091A09A3" wp14:editId="459E5091">
          <wp:simplePos x="0" y="0"/>
          <wp:positionH relativeFrom="margin">
            <wp:align>right</wp:align>
          </wp:positionH>
          <wp:positionV relativeFrom="margin">
            <wp:posOffset>-802072</wp:posOffset>
          </wp:positionV>
          <wp:extent cx="1236268" cy="721219"/>
          <wp:effectExtent l="0" t="0" r="254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 FSC_FullBrandmark_TM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6268" cy="72121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E64C7"/>
    <w:multiLevelType w:val="hybridMultilevel"/>
    <w:tmpl w:val="071E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D2CD3"/>
    <w:multiLevelType w:val="hybridMultilevel"/>
    <w:tmpl w:val="99CEEC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2F60FF"/>
    <w:multiLevelType w:val="hybridMultilevel"/>
    <w:tmpl w:val="01FEAA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93B58"/>
    <w:multiLevelType w:val="hybridMultilevel"/>
    <w:tmpl w:val="C52C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D5296"/>
    <w:multiLevelType w:val="hybridMultilevel"/>
    <w:tmpl w:val="14927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50DFC"/>
    <w:multiLevelType w:val="hybridMultilevel"/>
    <w:tmpl w:val="ED1E5F3A"/>
    <w:lvl w:ilvl="0" w:tplc="9F9EDDF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090FF5"/>
    <w:multiLevelType w:val="hybridMultilevel"/>
    <w:tmpl w:val="2AC08046"/>
    <w:lvl w:ilvl="0" w:tplc="D100988E">
      <w:start w:val="1"/>
      <w:numFmt w:val="lowerLetter"/>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505505"/>
    <w:multiLevelType w:val="hybridMultilevel"/>
    <w:tmpl w:val="F2F66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68D05BF"/>
    <w:multiLevelType w:val="hybridMultilevel"/>
    <w:tmpl w:val="09C2A794"/>
    <w:lvl w:ilvl="0" w:tplc="5376423C">
      <w:start w:val="1"/>
      <w:numFmt w:val="upperRoman"/>
      <w:pStyle w:val="Style1"/>
      <w:lvlText w:val="%1."/>
      <w:lvlJc w:val="righ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B90E64"/>
    <w:multiLevelType w:val="hybridMultilevel"/>
    <w:tmpl w:val="7494F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03249B"/>
    <w:multiLevelType w:val="hybridMultilevel"/>
    <w:tmpl w:val="6BC02842"/>
    <w:lvl w:ilvl="0" w:tplc="3A368D8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007BC8"/>
    <w:multiLevelType w:val="hybridMultilevel"/>
    <w:tmpl w:val="13C25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003E84"/>
    <w:multiLevelType w:val="hybridMultilevel"/>
    <w:tmpl w:val="7AC6837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41566C"/>
    <w:multiLevelType w:val="hybridMultilevel"/>
    <w:tmpl w:val="57B643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5E744AFE"/>
    <w:multiLevelType w:val="hybridMultilevel"/>
    <w:tmpl w:val="7AC6837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AB5B77"/>
    <w:multiLevelType w:val="hybridMultilevel"/>
    <w:tmpl w:val="7AC6837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20427F"/>
    <w:multiLevelType w:val="hybridMultilevel"/>
    <w:tmpl w:val="77D8F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411BA8"/>
    <w:multiLevelType w:val="hybridMultilevel"/>
    <w:tmpl w:val="C204A274"/>
    <w:lvl w:ilvl="0" w:tplc="EC6202B6">
      <w:start w:val="1"/>
      <w:numFmt w:val="decimal"/>
      <w:lvlText w:val="%1."/>
      <w:lvlJc w:val="left"/>
      <w:pPr>
        <w:ind w:left="698" w:hanging="360"/>
      </w:pPr>
    </w:lvl>
    <w:lvl w:ilvl="1" w:tplc="08090019">
      <w:start w:val="1"/>
      <w:numFmt w:val="lowerLetter"/>
      <w:lvlText w:val="%2."/>
      <w:lvlJc w:val="left"/>
      <w:pPr>
        <w:ind w:left="1418" w:hanging="360"/>
      </w:pPr>
    </w:lvl>
    <w:lvl w:ilvl="2" w:tplc="0809001B">
      <w:start w:val="1"/>
      <w:numFmt w:val="lowerRoman"/>
      <w:lvlText w:val="%3."/>
      <w:lvlJc w:val="right"/>
      <w:pPr>
        <w:ind w:left="2138" w:hanging="180"/>
      </w:pPr>
    </w:lvl>
    <w:lvl w:ilvl="3" w:tplc="0809000F">
      <w:start w:val="1"/>
      <w:numFmt w:val="decimal"/>
      <w:lvlText w:val="%4."/>
      <w:lvlJc w:val="left"/>
      <w:pPr>
        <w:ind w:left="2858" w:hanging="360"/>
      </w:pPr>
    </w:lvl>
    <w:lvl w:ilvl="4" w:tplc="08090019">
      <w:start w:val="1"/>
      <w:numFmt w:val="lowerLetter"/>
      <w:lvlText w:val="%5."/>
      <w:lvlJc w:val="left"/>
      <w:pPr>
        <w:ind w:left="3578" w:hanging="360"/>
      </w:pPr>
    </w:lvl>
    <w:lvl w:ilvl="5" w:tplc="0809001B">
      <w:start w:val="1"/>
      <w:numFmt w:val="lowerRoman"/>
      <w:lvlText w:val="%6."/>
      <w:lvlJc w:val="right"/>
      <w:pPr>
        <w:ind w:left="4298" w:hanging="180"/>
      </w:pPr>
    </w:lvl>
    <w:lvl w:ilvl="6" w:tplc="0809000F">
      <w:start w:val="1"/>
      <w:numFmt w:val="decimal"/>
      <w:lvlText w:val="%7."/>
      <w:lvlJc w:val="left"/>
      <w:pPr>
        <w:ind w:left="5018" w:hanging="360"/>
      </w:pPr>
    </w:lvl>
    <w:lvl w:ilvl="7" w:tplc="08090019">
      <w:start w:val="1"/>
      <w:numFmt w:val="lowerLetter"/>
      <w:lvlText w:val="%8."/>
      <w:lvlJc w:val="left"/>
      <w:pPr>
        <w:ind w:left="5738" w:hanging="360"/>
      </w:pPr>
    </w:lvl>
    <w:lvl w:ilvl="8" w:tplc="0809001B">
      <w:start w:val="1"/>
      <w:numFmt w:val="lowerRoman"/>
      <w:lvlText w:val="%9."/>
      <w:lvlJc w:val="right"/>
      <w:pPr>
        <w:ind w:left="6458" w:hanging="180"/>
      </w:pPr>
    </w:lvl>
  </w:abstractNum>
  <w:abstractNum w:abstractNumId="18" w15:restartNumberingAfterBreak="0">
    <w:nsid w:val="776F3EAC"/>
    <w:multiLevelType w:val="hybridMultilevel"/>
    <w:tmpl w:val="0D000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590F99"/>
    <w:multiLevelType w:val="hybridMultilevel"/>
    <w:tmpl w:val="1088A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5"/>
  </w:num>
  <w:num w:numId="5">
    <w:abstractNumId w:val="14"/>
  </w:num>
  <w:num w:numId="6">
    <w:abstractNumId w:val="12"/>
  </w:num>
  <w:num w:numId="7">
    <w:abstractNumId w:val="8"/>
    <w:lvlOverride w:ilvl="0">
      <w:startOverride w:val="1"/>
    </w:lvlOverride>
  </w:num>
  <w:num w:numId="8">
    <w:abstractNumId w:val="11"/>
  </w:num>
  <w:num w:numId="9">
    <w:abstractNumId w:val="8"/>
  </w:num>
  <w:num w:numId="10">
    <w:abstractNumId w:val="7"/>
  </w:num>
  <w:num w:numId="11">
    <w:abstractNumId w:val="6"/>
  </w:num>
  <w:num w:numId="12">
    <w:abstractNumId w:val="6"/>
    <w:lvlOverride w:ilvl="0">
      <w:startOverride w:val="1"/>
    </w:lvlOverride>
  </w:num>
  <w:num w:numId="13">
    <w:abstractNumId w:val="6"/>
  </w:num>
  <w:num w:numId="14">
    <w:abstractNumId w:val="8"/>
    <w:lvlOverride w:ilvl="0">
      <w:startOverride w:val="1"/>
    </w:lvlOverride>
  </w:num>
  <w:num w:numId="15">
    <w:abstractNumId w:val="0"/>
  </w:num>
  <w:num w:numId="16">
    <w:abstractNumId w:val="4"/>
  </w:num>
  <w:num w:numId="17">
    <w:abstractNumId w:val="19"/>
  </w:num>
  <w:num w:numId="18">
    <w:abstractNumId w:val="3"/>
  </w:num>
  <w:num w:numId="19">
    <w:abstractNumId w:val="2"/>
  </w:num>
  <w:num w:numId="20">
    <w:abstractNumId w:val="8"/>
    <w:lvlOverride w:ilvl="0">
      <w:startOverride w:val="1"/>
    </w:lvlOverride>
  </w:num>
  <w:num w:numId="21">
    <w:abstractNumId w:val="18"/>
  </w:num>
  <w:num w:numId="22">
    <w:abstractNumId w:val="5"/>
  </w:num>
  <w:num w:numId="23">
    <w:abstractNumId w:val="10"/>
  </w:num>
  <w:num w:numId="24">
    <w:abstractNumId w:val="1"/>
  </w:num>
  <w:num w:numId="25">
    <w:abstractNumId w:val="9"/>
  </w:num>
  <w:num w:numId="26">
    <w:abstractNumId w:val="6"/>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ADB"/>
    <w:rsid w:val="00001B59"/>
    <w:rsid w:val="00002405"/>
    <w:rsid w:val="00003F9C"/>
    <w:rsid w:val="00005C3D"/>
    <w:rsid w:val="00006A14"/>
    <w:rsid w:val="00006D34"/>
    <w:rsid w:val="000075D9"/>
    <w:rsid w:val="000104CB"/>
    <w:rsid w:val="00011742"/>
    <w:rsid w:val="00011C7F"/>
    <w:rsid w:val="00012CC2"/>
    <w:rsid w:val="00012DC1"/>
    <w:rsid w:val="00013B57"/>
    <w:rsid w:val="00020057"/>
    <w:rsid w:val="00020423"/>
    <w:rsid w:val="0002317B"/>
    <w:rsid w:val="00027AE1"/>
    <w:rsid w:val="00030570"/>
    <w:rsid w:val="000333C3"/>
    <w:rsid w:val="00034EF4"/>
    <w:rsid w:val="0003535C"/>
    <w:rsid w:val="00035DF2"/>
    <w:rsid w:val="00036720"/>
    <w:rsid w:val="00036758"/>
    <w:rsid w:val="000369C0"/>
    <w:rsid w:val="0004064E"/>
    <w:rsid w:val="00043E50"/>
    <w:rsid w:val="000441C5"/>
    <w:rsid w:val="000460AC"/>
    <w:rsid w:val="00050930"/>
    <w:rsid w:val="00050B57"/>
    <w:rsid w:val="000514E5"/>
    <w:rsid w:val="000533E9"/>
    <w:rsid w:val="00054C21"/>
    <w:rsid w:val="000669A4"/>
    <w:rsid w:val="0006782C"/>
    <w:rsid w:val="00072E91"/>
    <w:rsid w:val="00072FC7"/>
    <w:rsid w:val="000743B1"/>
    <w:rsid w:val="000778E4"/>
    <w:rsid w:val="00081831"/>
    <w:rsid w:val="00083789"/>
    <w:rsid w:val="00086659"/>
    <w:rsid w:val="000910F4"/>
    <w:rsid w:val="000921C6"/>
    <w:rsid w:val="000942A5"/>
    <w:rsid w:val="00096DEA"/>
    <w:rsid w:val="000A0028"/>
    <w:rsid w:val="000A15A1"/>
    <w:rsid w:val="000A5919"/>
    <w:rsid w:val="000A6716"/>
    <w:rsid w:val="000A7E33"/>
    <w:rsid w:val="000B1270"/>
    <w:rsid w:val="000B4060"/>
    <w:rsid w:val="000C7F69"/>
    <w:rsid w:val="000D22DF"/>
    <w:rsid w:val="000D3E66"/>
    <w:rsid w:val="000D5BDD"/>
    <w:rsid w:val="000E10D2"/>
    <w:rsid w:val="000E32F4"/>
    <w:rsid w:val="000E6C79"/>
    <w:rsid w:val="000E6EC4"/>
    <w:rsid w:val="000F1089"/>
    <w:rsid w:val="000F40AD"/>
    <w:rsid w:val="00103044"/>
    <w:rsid w:val="00105937"/>
    <w:rsid w:val="00105AF3"/>
    <w:rsid w:val="001072A2"/>
    <w:rsid w:val="00107997"/>
    <w:rsid w:val="00111923"/>
    <w:rsid w:val="001121E6"/>
    <w:rsid w:val="00112998"/>
    <w:rsid w:val="00114C9A"/>
    <w:rsid w:val="001151EE"/>
    <w:rsid w:val="001153D7"/>
    <w:rsid w:val="001170F8"/>
    <w:rsid w:val="001229BA"/>
    <w:rsid w:val="001235CE"/>
    <w:rsid w:val="00123FA3"/>
    <w:rsid w:val="00124759"/>
    <w:rsid w:val="00131FD5"/>
    <w:rsid w:val="00133FB3"/>
    <w:rsid w:val="00133FBC"/>
    <w:rsid w:val="001349FC"/>
    <w:rsid w:val="00134B62"/>
    <w:rsid w:val="00135E1F"/>
    <w:rsid w:val="00136B31"/>
    <w:rsid w:val="00137CEF"/>
    <w:rsid w:val="00141816"/>
    <w:rsid w:val="00142B40"/>
    <w:rsid w:val="00143735"/>
    <w:rsid w:val="00144142"/>
    <w:rsid w:val="00144483"/>
    <w:rsid w:val="001453CE"/>
    <w:rsid w:val="00152827"/>
    <w:rsid w:val="00153823"/>
    <w:rsid w:val="00166A3B"/>
    <w:rsid w:val="00167167"/>
    <w:rsid w:val="001729B5"/>
    <w:rsid w:val="0017324C"/>
    <w:rsid w:val="001744A5"/>
    <w:rsid w:val="00175590"/>
    <w:rsid w:val="00180DE9"/>
    <w:rsid w:val="0018644D"/>
    <w:rsid w:val="00186C39"/>
    <w:rsid w:val="00190471"/>
    <w:rsid w:val="0019314D"/>
    <w:rsid w:val="00194A4E"/>
    <w:rsid w:val="00195AC4"/>
    <w:rsid w:val="001969AD"/>
    <w:rsid w:val="001969CB"/>
    <w:rsid w:val="00196B97"/>
    <w:rsid w:val="001B606D"/>
    <w:rsid w:val="001B7176"/>
    <w:rsid w:val="001C1F2C"/>
    <w:rsid w:val="001C6D67"/>
    <w:rsid w:val="001C78CE"/>
    <w:rsid w:val="001D3B3B"/>
    <w:rsid w:val="001D5C74"/>
    <w:rsid w:val="001E3B91"/>
    <w:rsid w:val="001E50D0"/>
    <w:rsid w:val="001E70C4"/>
    <w:rsid w:val="001E72FC"/>
    <w:rsid w:val="001E77BF"/>
    <w:rsid w:val="001F1083"/>
    <w:rsid w:val="001F1159"/>
    <w:rsid w:val="001F2930"/>
    <w:rsid w:val="001F5ACF"/>
    <w:rsid w:val="002009E6"/>
    <w:rsid w:val="002013D2"/>
    <w:rsid w:val="0020607E"/>
    <w:rsid w:val="0020649A"/>
    <w:rsid w:val="00206B3B"/>
    <w:rsid w:val="002071B6"/>
    <w:rsid w:val="002106B0"/>
    <w:rsid w:val="00212229"/>
    <w:rsid w:val="00213098"/>
    <w:rsid w:val="002151FF"/>
    <w:rsid w:val="00217B40"/>
    <w:rsid w:val="00217C56"/>
    <w:rsid w:val="002217D1"/>
    <w:rsid w:val="002218ED"/>
    <w:rsid w:val="002227DC"/>
    <w:rsid w:val="0022433F"/>
    <w:rsid w:val="002250B0"/>
    <w:rsid w:val="002254E8"/>
    <w:rsid w:val="002258A2"/>
    <w:rsid w:val="00226C27"/>
    <w:rsid w:val="00234A82"/>
    <w:rsid w:val="00237C8C"/>
    <w:rsid w:val="00241C2F"/>
    <w:rsid w:val="0024411E"/>
    <w:rsid w:val="0024459D"/>
    <w:rsid w:val="002508D7"/>
    <w:rsid w:val="002510CA"/>
    <w:rsid w:val="00253639"/>
    <w:rsid w:val="00256255"/>
    <w:rsid w:val="002563D8"/>
    <w:rsid w:val="0026084C"/>
    <w:rsid w:val="00264214"/>
    <w:rsid w:val="002720C4"/>
    <w:rsid w:val="00273995"/>
    <w:rsid w:val="00275133"/>
    <w:rsid w:val="00280470"/>
    <w:rsid w:val="00281F9E"/>
    <w:rsid w:val="00282583"/>
    <w:rsid w:val="00282876"/>
    <w:rsid w:val="00285DE5"/>
    <w:rsid w:val="00287077"/>
    <w:rsid w:val="002904A9"/>
    <w:rsid w:val="00291B00"/>
    <w:rsid w:val="00292E47"/>
    <w:rsid w:val="002961A0"/>
    <w:rsid w:val="0029677E"/>
    <w:rsid w:val="002971AF"/>
    <w:rsid w:val="00297622"/>
    <w:rsid w:val="002A3E5A"/>
    <w:rsid w:val="002A5A38"/>
    <w:rsid w:val="002B02BB"/>
    <w:rsid w:val="002B1786"/>
    <w:rsid w:val="002B2C7D"/>
    <w:rsid w:val="002C7D1B"/>
    <w:rsid w:val="002D0866"/>
    <w:rsid w:val="002D2F85"/>
    <w:rsid w:val="002D46BE"/>
    <w:rsid w:val="002D4F2C"/>
    <w:rsid w:val="002D55AC"/>
    <w:rsid w:val="002D59D0"/>
    <w:rsid w:val="002D7976"/>
    <w:rsid w:val="002E2C40"/>
    <w:rsid w:val="002E4F89"/>
    <w:rsid w:val="002E6278"/>
    <w:rsid w:val="002F24FF"/>
    <w:rsid w:val="002F4DAB"/>
    <w:rsid w:val="002F5BF5"/>
    <w:rsid w:val="002F6697"/>
    <w:rsid w:val="002F699A"/>
    <w:rsid w:val="002F7965"/>
    <w:rsid w:val="00300066"/>
    <w:rsid w:val="00300246"/>
    <w:rsid w:val="0030172D"/>
    <w:rsid w:val="00304FBB"/>
    <w:rsid w:val="00305ADA"/>
    <w:rsid w:val="003070E3"/>
    <w:rsid w:val="003119A4"/>
    <w:rsid w:val="0031773A"/>
    <w:rsid w:val="00317F32"/>
    <w:rsid w:val="0032072F"/>
    <w:rsid w:val="0032110F"/>
    <w:rsid w:val="0032461B"/>
    <w:rsid w:val="00327A27"/>
    <w:rsid w:val="0034473D"/>
    <w:rsid w:val="0034547D"/>
    <w:rsid w:val="00346F0E"/>
    <w:rsid w:val="00347183"/>
    <w:rsid w:val="003511C4"/>
    <w:rsid w:val="00356106"/>
    <w:rsid w:val="00356A15"/>
    <w:rsid w:val="00357713"/>
    <w:rsid w:val="00357968"/>
    <w:rsid w:val="003628D7"/>
    <w:rsid w:val="0036427B"/>
    <w:rsid w:val="003661B3"/>
    <w:rsid w:val="0037080D"/>
    <w:rsid w:val="0037246C"/>
    <w:rsid w:val="00373ADB"/>
    <w:rsid w:val="00375488"/>
    <w:rsid w:val="00381B65"/>
    <w:rsid w:val="003827BB"/>
    <w:rsid w:val="00382E09"/>
    <w:rsid w:val="00383D52"/>
    <w:rsid w:val="00392417"/>
    <w:rsid w:val="00394A40"/>
    <w:rsid w:val="00397734"/>
    <w:rsid w:val="003A0C98"/>
    <w:rsid w:val="003A354F"/>
    <w:rsid w:val="003A3ACE"/>
    <w:rsid w:val="003A5B50"/>
    <w:rsid w:val="003A6508"/>
    <w:rsid w:val="003A6B51"/>
    <w:rsid w:val="003A7A56"/>
    <w:rsid w:val="003B3D63"/>
    <w:rsid w:val="003B457E"/>
    <w:rsid w:val="003B7115"/>
    <w:rsid w:val="003B7AA9"/>
    <w:rsid w:val="003B7E92"/>
    <w:rsid w:val="003C2BA8"/>
    <w:rsid w:val="003C4910"/>
    <w:rsid w:val="003D072B"/>
    <w:rsid w:val="003D0A61"/>
    <w:rsid w:val="003D0FE8"/>
    <w:rsid w:val="003D14AE"/>
    <w:rsid w:val="003D2F1F"/>
    <w:rsid w:val="003D368E"/>
    <w:rsid w:val="003D3813"/>
    <w:rsid w:val="003D686B"/>
    <w:rsid w:val="003D6A4D"/>
    <w:rsid w:val="003E3A5D"/>
    <w:rsid w:val="003E540C"/>
    <w:rsid w:val="003E6A65"/>
    <w:rsid w:val="003F059F"/>
    <w:rsid w:val="003F50C0"/>
    <w:rsid w:val="003F51B7"/>
    <w:rsid w:val="003F69B5"/>
    <w:rsid w:val="003F6A28"/>
    <w:rsid w:val="00401466"/>
    <w:rsid w:val="00401683"/>
    <w:rsid w:val="00401E17"/>
    <w:rsid w:val="00402EBF"/>
    <w:rsid w:val="00404518"/>
    <w:rsid w:val="004047DE"/>
    <w:rsid w:val="00404C26"/>
    <w:rsid w:val="00411E48"/>
    <w:rsid w:val="00413106"/>
    <w:rsid w:val="0041453D"/>
    <w:rsid w:val="00421089"/>
    <w:rsid w:val="00421B6E"/>
    <w:rsid w:val="00425CCB"/>
    <w:rsid w:val="0042764C"/>
    <w:rsid w:val="0043072A"/>
    <w:rsid w:val="004317E0"/>
    <w:rsid w:val="0043190D"/>
    <w:rsid w:val="00431BB9"/>
    <w:rsid w:val="00443500"/>
    <w:rsid w:val="00445E0E"/>
    <w:rsid w:val="00445E15"/>
    <w:rsid w:val="00446EDE"/>
    <w:rsid w:val="0045452C"/>
    <w:rsid w:val="004577F0"/>
    <w:rsid w:val="00463738"/>
    <w:rsid w:val="00464BF9"/>
    <w:rsid w:val="00465A59"/>
    <w:rsid w:val="0046660C"/>
    <w:rsid w:val="00472DCD"/>
    <w:rsid w:val="00473EA8"/>
    <w:rsid w:val="00475F3B"/>
    <w:rsid w:val="00477122"/>
    <w:rsid w:val="00480361"/>
    <w:rsid w:val="00481064"/>
    <w:rsid w:val="00481AE3"/>
    <w:rsid w:val="00487A93"/>
    <w:rsid w:val="00490718"/>
    <w:rsid w:val="004945D8"/>
    <w:rsid w:val="00497D62"/>
    <w:rsid w:val="004A468A"/>
    <w:rsid w:val="004A4C1F"/>
    <w:rsid w:val="004A69B0"/>
    <w:rsid w:val="004B1651"/>
    <w:rsid w:val="004B2A59"/>
    <w:rsid w:val="004B3C83"/>
    <w:rsid w:val="004B6FDA"/>
    <w:rsid w:val="004C0845"/>
    <w:rsid w:val="004C3E1E"/>
    <w:rsid w:val="004C4870"/>
    <w:rsid w:val="004C4DC3"/>
    <w:rsid w:val="004C55D2"/>
    <w:rsid w:val="004C669B"/>
    <w:rsid w:val="004D36EA"/>
    <w:rsid w:val="004D6612"/>
    <w:rsid w:val="004D752C"/>
    <w:rsid w:val="004E052B"/>
    <w:rsid w:val="004E3EDD"/>
    <w:rsid w:val="004E4207"/>
    <w:rsid w:val="004E545B"/>
    <w:rsid w:val="004F0EB2"/>
    <w:rsid w:val="004F2ADA"/>
    <w:rsid w:val="004F6E30"/>
    <w:rsid w:val="004F7453"/>
    <w:rsid w:val="00501785"/>
    <w:rsid w:val="00501CED"/>
    <w:rsid w:val="0050251F"/>
    <w:rsid w:val="005034E5"/>
    <w:rsid w:val="005040C2"/>
    <w:rsid w:val="00512C68"/>
    <w:rsid w:val="00513A4D"/>
    <w:rsid w:val="00516C36"/>
    <w:rsid w:val="005175C7"/>
    <w:rsid w:val="00523607"/>
    <w:rsid w:val="005301EF"/>
    <w:rsid w:val="00531F88"/>
    <w:rsid w:val="005326F3"/>
    <w:rsid w:val="00536AF2"/>
    <w:rsid w:val="00540764"/>
    <w:rsid w:val="00543DB5"/>
    <w:rsid w:val="00544084"/>
    <w:rsid w:val="00545132"/>
    <w:rsid w:val="00546E36"/>
    <w:rsid w:val="0054780C"/>
    <w:rsid w:val="005504C1"/>
    <w:rsid w:val="0055070C"/>
    <w:rsid w:val="00552292"/>
    <w:rsid w:val="00552A40"/>
    <w:rsid w:val="00554755"/>
    <w:rsid w:val="00555A73"/>
    <w:rsid w:val="00556E05"/>
    <w:rsid w:val="00563447"/>
    <w:rsid w:val="00566C0A"/>
    <w:rsid w:val="005704ED"/>
    <w:rsid w:val="005706DA"/>
    <w:rsid w:val="00570DC9"/>
    <w:rsid w:val="00573D05"/>
    <w:rsid w:val="00574FE6"/>
    <w:rsid w:val="005757EF"/>
    <w:rsid w:val="005779B7"/>
    <w:rsid w:val="005819E4"/>
    <w:rsid w:val="005834E7"/>
    <w:rsid w:val="00592092"/>
    <w:rsid w:val="00592593"/>
    <w:rsid w:val="00592BC7"/>
    <w:rsid w:val="00595410"/>
    <w:rsid w:val="005A058B"/>
    <w:rsid w:val="005A202B"/>
    <w:rsid w:val="005A2CFB"/>
    <w:rsid w:val="005A41F6"/>
    <w:rsid w:val="005A58AA"/>
    <w:rsid w:val="005A6CD8"/>
    <w:rsid w:val="005B4331"/>
    <w:rsid w:val="005B5BCD"/>
    <w:rsid w:val="005B69E0"/>
    <w:rsid w:val="005C015E"/>
    <w:rsid w:val="005C193F"/>
    <w:rsid w:val="005C1C0E"/>
    <w:rsid w:val="005C4DEC"/>
    <w:rsid w:val="005C6A5C"/>
    <w:rsid w:val="005C6E33"/>
    <w:rsid w:val="005C75FB"/>
    <w:rsid w:val="005D1697"/>
    <w:rsid w:val="005D3C21"/>
    <w:rsid w:val="005D784B"/>
    <w:rsid w:val="005E3967"/>
    <w:rsid w:val="005F047D"/>
    <w:rsid w:val="005F0DC6"/>
    <w:rsid w:val="005F1A2A"/>
    <w:rsid w:val="005F44AA"/>
    <w:rsid w:val="005F7F09"/>
    <w:rsid w:val="00601DFC"/>
    <w:rsid w:val="00603131"/>
    <w:rsid w:val="00604295"/>
    <w:rsid w:val="006116C2"/>
    <w:rsid w:val="00616740"/>
    <w:rsid w:val="00620829"/>
    <w:rsid w:val="00621416"/>
    <w:rsid w:val="00624898"/>
    <w:rsid w:val="00630691"/>
    <w:rsid w:val="00632A99"/>
    <w:rsid w:val="00632CE8"/>
    <w:rsid w:val="00635329"/>
    <w:rsid w:val="006373F5"/>
    <w:rsid w:val="0063760D"/>
    <w:rsid w:val="00637E4D"/>
    <w:rsid w:val="006461AB"/>
    <w:rsid w:val="00646946"/>
    <w:rsid w:val="00647EEC"/>
    <w:rsid w:val="0064BA53"/>
    <w:rsid w:val="00650CE7"/>
    <w:rsid w:val="0065254D"/>
    <w:rsid w:val="006534C6"/>
    <w:rsid w:val="00656464"/>
    <w:rsid w:val="0065795B"/>
    <w:rsid w:val="006618A3"/>
    <w:rsid w:val="00662E25"/>
    <w:rsid w:val="00663281"/>
    <w:rsid w:val="006644CF"/>
    <w:rsid w:val="00674A97"/>
    <w:rsid w:val="0067578F"/>
    <w:rsid w:val="00677253"/>
    <w:rsid w:val="00681DB1"/>
    <w:rsid w:val="00681EE3"/>
    <w:rsid w:val="00686A47"/>
    <w:rsid w:val="0069006C"/>
    <w:rsid w:val="006903E0"/>
    <w:rsid w:val="00691649"/>
    <w:rsid w:val="00693804"/>
    <w:rsid w:val="00696226"/>
    <w:rsid w:val="00696627"/>
    <w:rsid w:val="006A33C7"/>
    <w:rsid w:val="006A4B01"/>
    <w:rsid w:val="006A7CBF"/>
    <w:rsid w:val="006AD9B3"/>
    <w:rsid w:val="006B3DF3"/>
    <w:rsid w:val="006B7010"/>
    <w:rsid w:val="006B7463"/>
    <w:rsid w:val="006C05EF"/>
    <w:rsid w:val="006C3521"/>
    <w:rsid w:val="006C484E"/>
    <w:rsid w:val="006D2D2F"/>
    <w:rsid w:val="006D36B7"/>
    <w:rsid w:val="006D3C25"/>
    <w:rsid w:val="006D4964"/>
    <w:rsid w:val="006D6CAD"/>
    <w:rsid w:val="006E07CD"/>
    <w:rsid w:val="006E0B02"/>
    <w:rsid w:val="006E25A9"/>
    <w:rsid w:val="006E360E"/>
    <w:rsid w:val="006E3872"/>
    <w:rsid w:val="006E60F4"/>
    <w:rsid w:val="006E71A4"/>
    <w:rsid w:val="006F0099"/>
    <w:rsid w:val="006F0194"/>
    <w:rsid w:val="006F073A"/>
    <w:rsid w:val="006F31D6"/>
    <w:rsid w:val="00701B21"/>
    <w:rsid w:val="00702413"/>
    <w:rsid w:val="007037D7"/>
    <w:rsid w:val="007142D0"/>
    <w:rsid w:val="00715322"/>
    <w:rsid w:val="00717D83"/>
    <w:rsid w:val="00720F71"/>
    <w:rsid w:val="00726A5E"/>
    <w:rsid w:val="00726E06"/>
    <w:rsid w:val="007273F4"/>
    <w:rsid w:val="0073043E"/>
    <w:rsid w:val="007364B3"/>
    <w:rsid w:val="00736E20"/>
    <w:rsid w:val="0074186B"/>
    <w:rsid w:val="00741D17"/>
    <w:rsid w:val="00744763"/>
    <w:rsid w:val="007449D5"/>
    <w:rsid w:val="00744EA3"/>
    <w:rsid w:val="007521BE"/>
    <w:rsid w:val="00753124"/>
    <w:rsid w:val="00754DAE"/>
    <w:rsid w:val="00756AA4"/>
    <w:rsid w:val="007600F6"/>
    <w:rsid w:val="00760BAB"/>
    <w:rsid w:val="00762E65"/>
    <w:rsid w:val="00766B37"/>
    <w:rsid w:val="00771131"/>
    <w:rsid w:val="007730F8"/>
    <w:rsid w:val="007742F3"/>
    <w:rsid w:val="007746BA"/>
    <w:rsid w:val="00780192"/>
    <w:rsid w:val="00780BE7"/>
    <w:rsid w:val="0078510B"/>
    <w:rsid w:val="00790938"/>
    <w:rsid w:val="00794894"/>
    <w:rsid w:val="00796602"/>
    <w:rsid w:val="00796FA4"/>
    <w:rsid w:val="007A1628"/>
    <w:rsid w:val="007A3329"/>
    <w:rsid w:val="007A48B7"/>
    <w:rsid w:val="007A4EC4"/>
    <w:rsid w:val="007A6175"/>
    <w:rsid w:val="007A7D20"/>
    <w:rsid w:val="007B6777"/>
    <w:rsid w:val="007B730C"/>
    <w:rsid w:val="007B737A"/>
    <w:rsid w:val="007C1387"/>
    <w:rsid w:val="007C2039"/>
    <w:rsid w:val="007C3B25"/>
    <w:rsid w:val="007C4181"/>
    <w:rsid w:val="007C6465"/>
    <w:rsid w:val="007C69F5"/>
    <w:rsid w:val="007D0FD7"/>
    <w:rsid w:val="007D22A2"/>
    <w:rsid w:val="007D2554"/>
    <w:rsid w:val="007D302E"/>
    <w:rsid w:val="007D5171"/>
    <w:rsid w:val="007D65AB"/>
    <w:rsid w:val="007E3FDD"/>
    <w:rsid w:val="007E6146"/>
    <w:rsid w:val="007F0C8F"/>
    <w:rsid w:val="007F5788"/>
    <w:rsid w:val="008040C4"/>
    <w:rsid w:val="008105DF"/>
    <w:rsid w:val="008112BF"/>
    <w:rsid w:val="008146F9"/>
    <w:rsid w:val="0082255D"/>
    <w:rsid w:val="008230C9"/>
    <w:rsid w:val="00823BD8"/>
    <w:rsid w:val="00826DA3"/>
    <w:rsid w:val="00827D27"/>
    <w:rsid w:val="008303B4"/>
    <w:rsid w:val="008330F3"/>
    <w:rsid w:val="008375A8"/>
    <w:rsid w:val="00845386"/>
    <w:rsid w:val="0085073B"/>
    <w:rsid w:val="00851800"/>
    <w:rsid w:val="00852332"/>
    <w:rsid w:val="00852EB0"/>
    <w:rsid w:val="00854AC5"/>
    <w:rsid w:val="00857F17"/>
    <w:rsid w:val="008603D0"/>
    <w:rsid w:val="00862838"/>
    <w:rsid w:val="00863B07"/>
    <w:rsid w:val="00863E16"/>
    <w:rsid w:val="008645A9"/>
    <w:rsid w:val="00864C09"/>
    <w:rsid w:val="00866159"/>
    <w:rsid w:val="00866957"/>
    <w:rsid w:val="00870ACA"/>
    <w:rsid w:val="00870FD0"/>
    <w:rsid w:val="008729BD"/>
    <w:rsid w:val="008739A9"/>
    <w:rsid w:val="00877822"/>
    <w:rsid w:val="008802A5"/>
    <w:rsid w:val="00880E5A"/>
    <w:rsid w:val="00882610"/>
    <w:rsid w:val="008826BC"/>
    <w:rsid w:val="00882E3C"/>
    <w:rsid w:val="00883229"/>
    <w:rsid w:val="0088372A"/>
    <w:rsid w:val="00884CCD"/>
    <w:rsid w:val="008859D1"/>
    <w:rsid w:val="00886166"/>
    <w:rsid w:val="008867A1"/>
    <w:rsid w:val="00890491"/>
    <w:rsid w:val="00892355"/>
    <w:rsid w:val="00893E89"/>
    <w:rsid w:val="00895F4F"/>
    <w:rsid w:val="00897D28"/>
    <w:rsid w:val="008A0896"/>
    <w:rsid w:val="008A1880"/>
    <w:rsid w:val="008A4791"/>
    <w:rsid w:val="008B111D"/>
    <w:rsid w:val="008B172F"/>
    <w:rsid w:val="008B42BA"/>
    <w:rsid w:val="008B4B88"/>
    <w:rsid w:val="008B4DED"/>
    <w:rsid w:val="008C0C7A"/>
    <w:rsid w:val="008C17B6"/>
    <w:rsid w:val="008C1AC3"/>
    <w:rsid w:val="008C3F87"/>
    <w:rsid w:val="008D11AC"/>
    <w:rsid w:val="008D2962"/>
    <w:rsid w:val="008D5D1F"/>
    <w:rsid w:val="008D649E"/>
    <w:rsid w:val="008D7A74"/>
    <w:rsid w:val="008E236D"/>
    <w:rsid w:val="008E5783"/>
    <w:rsid w:val="008E647E"/>
    <w:rsid w:val="008F368F"/>
    <w:rsid w:val="00906EBB"/>
    <w:rsid w:val="00911C43"/>
    <w:rsid w:val="00912741"/>
    <w:rsid w:val="009134E5"/>
    <w:rsid w:val="009143B4"/>
    <w:rsid w:val="00920B76"/>
    <w:rsid w:val="00925345"/>
    <w:rsid w:val="00925AD2"/>
    <w:rsid w:val="00926360"/>
    <w:rsid w:val="00927395"/>
    <w:rsid w:val="00934220"/>
    <w:rsid w:val="00934A99"/>
    <w:rsid w:val="00936345"/>
    <w:rsid w:val="00937636"/>
    <w:rsid w:val="009427E3"/>
    <w:rsid w:val="00944E44"/>
    <w:rsid w:val="009469E3"/>
    <w:rsid w:val="00947329"/>
    <w:rsid w:val="009478D0"/>
    <w:rsid w:val="0095063C"/>
    <w:rsid w:val="00953515"/>
    <w:rsid w:val="009556C6"/>
    <w:rsid w:val="00957312"/>
    <w:rsid w:val="00972B3B"/>
    <w:rsid w:val="00973FBF"/>
    <w:rsid w:val="009747B6"/>
    <w:rsid w:val="00974B0A"/>
    <w:rsid w:val="009753DF"/>
    <w:rsid w:val="00975988"/>
    <w:rsid w:val="00977EE6"/>
    <w:rsid w:val="00980CAE"/>
    <w:rsid w:val="00980CEE"/>
    <w:rsid w:val="009816D5"/>
    <w:rsid w:val="00985026"/>
    <w:rsid w:val="0098763A"/>
    <w:rsid w:val="00993F81"/>
    <w:rsid w:val="00995A61"/>
    <w:rsid w:val="00996814"/>
    <w:rsid w:val="009A33A0"/>
    <w:rsid w:val="009A5141"/>
    <w:rsid w:val="009B3C88"/>
    <w:rsid w:val="009B4B3F"/>
    <w:rsid w:val="009B50F3"/>
    <w:rsid w:val="009B5CC3"/>
    <w:rsid w:val="009C34CD"/>
    <w:rsid w:val="009C4BD0"/>
    <w:rsid w:val="009C580D"/>
    <w:rsid w:val="009C5C97"/>
    <w:rsid w:val="009C6523"/>
    <w:rsid w:val="009D1C0C"/>
    <w:rsid w:val="009D3329"/>
    <w:rsid w:val="009D36C4"/>
    <w:rsid w:val="009D3BAD"/>
    <w:rsid w:val="009D4F18"/>
    <w:rsid w:val="009E0D01"/>
    <w:rsid w:val="009E335E"/>
    <w:rsid w:val="009E4535"/>
    <w:rsid w:val="009E6037"/>
    <w:rsid w:val="009F1CB7"/>
    <w:rsid w:val="009F2D34"/>
    <w:rsid w:val="009F46CC"/>
    <w:rsid w:val="009F59BE"/>
    <w:rsid w:val="009F5C3C"/>
    <w:rsid w:val="009F699B"/>
    <w:rsid w:val="00A02032"/>
    <w:rsid w:val="00A046EF"/>
    <w:rsid w:val="00A050E7"/>
    <w:rsid w:val="00A069AC"/>
    <w:rsid w:val="00A11B78"/>
    <w:rsid w:val="00A14946"/>
    <w:rsid w:val="00A14F8C"/>
    <w:rsid w:val="00A1770E"/>
    <w:rsid w:val="00A206A4"/>
    <w:rsid w:val="00A20834"/>
    <w:rsid w:val="00A223BC"/>
    <w:rsid w:val="00A2569F"/>
    <w:rsid w:val="00A26C96"/>
    <w:rsid w:val="00A30BE2"/>
    <w:rsid w:val="00A32601"/>
    <w:rsid w:val="00A35102"/>
    <w:rsid w:val="00A35A9C"/>
    <w:rsid w:val="00A35FB6"/>
    <w:rsid w:val="00A36446"/>
    <w:rsid w:val="00A45221"/>
    <w:rsid w:val="00A45F92"/>
    <w:rsid w:val="00A4768D"/>
    <w:rsid w:val="00A47B99"/>
    <w:rsid w:val="00A540D8"/>
    <w:rsid w:val="00A54DEA"/>
    <w:rsid w:val="00A55500"/>
    <w:rsid w:val="00A55DAE"/>
    <w:rsid w:val="00A615A3"/>
    <w:rsid w:val="00A6346B"/>
    <w:rsid w:val="00A64C3A"/>
    <w:rsid w:val="00A64D1E"/>
    <w:rsid w:val="00A64E13"/>
    <w:rsid w:val="00A660D9"/>
    <w:rsid w:val="00A67473"/>
    <w:rsid w:val="00A67478"/>
    <w:rsid w:val="00A70D7C"/>
    <w:rsid w:val="00A70E7A"/>
    <w:rsid w:val="00A72D22"/>
    <w:rsid w:val="00A73A49"/>
    <w:rsid w:val="00A769B5"/>
    <w:rsid w:val="00A86348"/>
    <w:rsid w:val="00A90A66"/>
    <w:rsid w:val="00A954BB"/>
    <w:rsid w:val="00A95800"/>
    <w:rsid w:val="00AA00A8"/>
    <w:rsid w:val="00AA1DE3"/>
    <w:rsid w:val="00AA1F87"/>
    <w:rsid w:val="00AA39C7"/>
    <w:rsid w:val="00AA5F09"/>
    <w:rsid w:val="00AA7388"/>
    <w:rsid w:val="00AA7A38"/>
    <w:rsid w:val="00AB22DD"/>
    <w:rsid w:val="00AB48B8"/>
    <w:rsid w:val="00AB6630"/>
    <w:rsid w:val="00AB7AF7"/>
    <w:rsid w:val="00AC15B9"/>
    <w:rsid w:val="00AD11CA"/>
    <w:rsid w:val="00AD6A90"/>
    <w:rsid w:val="00AD7054"/>
    <w:rsid w:val="00AD7B36"/>
    <w:rsid w:val="00AE3D6F"/>
    <w:rsid w:val="00AE7995"/>
    <w:rsid w:val="00AE7EC9"/>
    <w:rsid w:val="00AF0E6E"/>
    <w:rsid w:val="00AF182F"/>
    <w:rsid w:val="00B00720"/>
    <w:rsid w:val="00B02655"/>
    <w:rsid w:val="00B04567"/>
    <w:rsid w:val="00B05A6F"/>
    <w:rsid w:val="00B12B64"/>
    <w:rsid w:val="00B2046A"/>
    <w:rsid w:val="00B212B5"/>
    <w:rsid w:val="00B2218B"/>
    <w:rsid w:val="00B22695"/>
    <w:rsid w:val="00B24354"/>
    <w:rsid w:val="00B2642A"/>
    <w:rsid w:val="00B30224"/>
    <w:rsid w:val="00B3403F"/>
    <w:rsid w:val="00B36348"/>
    <w:rsid w:val="00B41C54"/>
    <w:rsid w:val="00B4550A"/>
    <w:rsid w:val="00B45A6D"/>
    <w:rsid w:val="00B47653"/>
    <w:rsid w:val="00B50CA8"/>
    <w:rsid w:val="00B53DBA"/>
    <w:rsid w:val="00B54745"/>
    <w:rsid w:val="00B55524"/>
    <w:rsid w:val="00B5570E"/>
    <w:rsid w:val="00B56879"/>
    <w:rsid w:val="00B573A4"/>
    <w:rsid w:val="00B57624"/>
    <w:rsid w:val="00B61D74"/>
    <w:rsid w:val="00B627C3"/>
    <w:rsid w:val="00B62AFC"/>
    <w:rsid w:val="00B64CF3"/>
    <w:rsid w:val="00B65E94"/>
    <w:rsid w:val="00B667AC"/>
    <w:rsid w:val="00B66C36"/>
    <w:rsid w:val="00B67433"/>
    <w:rsid w:val="00B67675"/>
    <w:rsid w:val="00B70623"/>
    <w:rsid w:val="00B71F9A"/>
    <w:rsid w:val="00B72565"/>
    <w:rsid w:val="00B7383C"/>
    <w:rsid w:val="00B80638"/>
    <w:rsid w:val="00B931B1"/>
    <w:rsid w:val="00B93263"/>
    <w:rsid w:val="00B93868"/>
    <w:rsid w:val="00B946D4"/>
    <w:rsid w:val="00B955C2"/>
    <w:rsid w:val="00B975AF"/>
    <w:rsid w:val="00B97EFF"/>
    <w:rsid w:val="00BA2209"/>
    <w:rsid w:val="00BA4CEA"/>
    <w:rsid w:val="00BB0230"/>
    <w:rsid w:val="00BB1B15"/>
    <w:rsid w:val="00BB244D"/>
    <w:rsid w:val="00BB2FAD"/>
    <w:rsid w:val="00BB43D4"/>
    <w:rsid w:val="00BB459A"/>
    <w:rsid w:val="00BB67A0"/>
    <w:rsid w:val="00BB7149"/>
    <w:rsid w:val="00BC15E0"/>
    <w:rsid w:val="00BC2294"/>
    <w:rsid w:val="00BD121E"/>
    <w:rsid w:val="00BD1679"/>
    <w:rsid w:val="00BD1820"/>
    <w:rsid w:val="00BD2AB0"/>
    <w:rsid w:val="00BD55C1"/>
    <w:rsid w:val="00BD5B50"/>
    <w:rsid w:val="00BE052B"/>
    <w:rsid w:val="00BE09FC"/>
    <w:rsid w:val="00BE14F9"/>
    <w:rsid w:val="00BE24AD"/>
    <w:rsid w:val="00BE4865"/>
    <w:rsid w:val="00BF09F0"/>
    <w:rsid w:val="00BF26C1"/>
    <w:rsid w:val="00BF4734"/>
    <w:rsid w:val="00BF5892"/>
    <w:rsid w:val="00C0056C"/>
    <w:rsid w:val="00C0298A"/>
    <w:rsid w:val="00C11E3E"/>
    <w:rsid w:val="00C12FB5"/>
    <w:rsid w:val="00C14D34"/>
    <w:rsid w:val="00C22D59"/>
    <w:rsid w:val="00C237EF"/>
    <w:rsid w:val="00C24BDE"/>
    <w:rsid w:val="00C3119E"/>
    <w:rsid w:val="00C3208E"/>
    <w:rsid w:val="00C33213"/>
    <w:rsid w:val="00C34C10"/>
    <w:rsid w:val="00C410DC"/>
    <w:rsid w:val="00C42885"/>
    <w:rsid w:val="00C45A51"/>
    <w:rsid w:val="00C475F5"/>
    <w:rsid w:val="00C53954"/>
    <w:rsid w:val="00C546D7"/>
    <w:rsid w:val="00C564EA"/>
    <w:rsid w:val="00C57601"/>
    <w:rsid w:val="00C57C51"/>
    <w:rsid w:val="00C57D86"/>
    <w:rsid w:val="00C6221E"/>
    <w:rsid w:val="00C624D3"/>
    <w:rsid w:val="00C64E09"/>
    <w:rsid w:val="00C709FA"/>
    <w:rsid w:val="00C720C9"/>
    <w:rsid w:val="00C7299D"/>
    <w:rsid w:val="00C72CF5"/>
    <w:rsid w:val="00C73107"/>
    <w:rsid w:val="00C75E0D"/>
    <w:rsid w:val="00C77AB3"/>
    <w:rsid w:val="00C82EE3"/>
    <w:rsid w:val="00C83C28"/>
    <w:rsid w:val="00C83FC2"/>
    <w:rsid w:val="00C842BE"/>
    <w:rsid w:val="00C84AEB"/>
    <w:rsid w:val="00C90508"/>
    <w:rsid w:val="00C940DC"/>
    <w:rsid w:val="00C94740"/>
    <w:rsid w:val="00C949B4"/>
    <w:rsid w:val="00C95675"/>
    <w:rsid w:val="00C96757"/>
    <w:rsid w:val="00C9722C"/>
    <w:rsid w:val="00C97E27"/>
    <w:rsid w:val="00CA421D"/>
    <w:rsid w:val="00CB04DF"/>
    <w:rsid w:val="00CB08B8"/>
    <w:rsid w:val="00CB3608"/>
    <w:rsid w:val="00CB4482"/>
    <w:rsid w:val="00CB6761"/>
    <w:rsid w:val="00CC66F7"/>
    <w:rsid w:val="00CD227C"/>
    <w:rsid w:val="00CD314A"/>
    <w:rsid w:val="00CD4A0F"/>
    <w:rsid w:val="00CD6B29"/>
    <w:rsid w:val="00CE698F"/>
    <w:rsid w:val="00CE7916"/>
    <w:rsid w:val="00CF4CE7"/>
    <w:rsid w:val="00D01BAF"/>
    <w:rsid w:val="00D07CF4"/>
    <w:rsid w:val="00D10887"/>
    <w:rsid w:val="00D11ADB"/>
    <w:rsid w:val="00D13B26"/>
    <w:rsid w:val="00D14240"/>
    <w:rsid w:val="00D15003"/>
    <w:rsid w:val="00D15860"/>
    <w:rsid w:val="00D173B6"/>
    <w:rsid w:val="00D210BE"/>
    <w:rsid w:val="00D25685"/>
    <w:rsid w:val="00D2731F"/>
    <w:rsid w:val="00D3266E"/>
    <w:rsid w:val="00D34350"/>
    <w:rsid w:val="00D40250"/>
    <w:rsid w:val="00D45FCC"/>
    <w:rsid w:val="00D47E0F"/>
    <w:rsid w:val="00D535C2"/>
    <w:rsid w:val="00D536CE"/>
    <w:rsid w:val="00D5489B"/>
    <w:rsid w:val="00D54F05"/>
    <w:rsid w:val="00D54F2A"/>
    <w:rsid w:val="00D614C1"/>
    <w:rsid w:val="00D674F0"/>
    <w:rsid w:val="00D7209C"/>
    <w:rsid w:val="00D72393"/>
    <w:rsid w:val="00D76287"/>
    <w:rsid w:val="00D80CC0"/>
    <w:rsid w:val="00D82758"/>
    <w:rsid w:val="00D83005"/>
    <w:rsid w:val="00D85EDB"/>
    <w:rsid w:val="00D871CD"/>
    <w:rsid w:val="00D87FAC"/>
    <w:rsid w:val="00D90D0E"/>
    <w:rsid w:val="00D9581D"/>
    <w:rsid w:val="00D971B2"/>
    <w:rsid w:val="00DA1224"/>
    <w:rsid w:val="00DA18B5"/>
    <w:rsid w:val="00DA1BB0"/>
    <w:rsid w:val="00DA3317"/>
    <w:rsid w:val="00DA4AF8"/>
    <w:rsid w:val="00DA5DD9"/>
    <w:rsid w:val="00DA790C"/>
    <w:rsid w:val="00DB04ED"/>
    <w:rsid w:val="00DB2ADA"/>
    <w:rsid w:val="00DB3235"/>
    <w:rsid w:val="00DB727A"/>
    <w:rsid w:val="00DB7AF7"/>
    <w:rsid w:val="00DC1555"/>
    <w:rsid w:val="00DC1BDC"/>
    <w:rsid w:val="00DC2735"/>
    <w:rsid w:val="00DD4016"/>
    <w:rsid w:val="00DE0A39"/>
    <w:rsid w:val="00DE2C0C"/>
    <w:rsid w:val="00DE5A35"/>
    <w:rsid w:val="00DF2B0D"/>
    <w:rsid w:val="00DF45E2"/>
    <w:rsid w:val="00DF765F"/>
    <w:rsid w:val="00E019F6"/>
    <w:rsid w:val="00E07747"/>
    <w:rsid w:val="00E1021A"/>
    <w:rsid w:val="00E14905"/>
    <w:rsid w:val="00E15436"/>
    <w:rsid w:val="00E17BB9"/>
    <w:rsid w:val="00E2251C"/>
    <w:rsid w:val="00E23428"/>
    <w:rsid w:val="00E23FE7"/>
    <w:rsid w:val="00E315F5"/>
    <w:rsid w:val="00E332E5"/>
    <w:rsid w:val="00E34DE1"/>
    <w:rsid w:val="00E4244B"/>
    <w:rsid w:val="00E4559F"/>
    <w:rsid w:val="00E46BE9"/>
    <w:rsid w:val="00E47817"/>
    <w:rsid w:val="00E50208"/>
    <w:rsid w:val="00E510A0"/>
    <w:rsid w:val="00E539D6"/>
    <w:rsid w:val="00E56B64"/>
    <w:rsid w:val="00E601E5"/>
    <w:rsid w:val="00E615D8"/>
    <w:rsid w:val="00E62472"/>
    <w:rsid w:val="00E65EF4"/>
    <w:rsid w:val="00E712C9"/>
    <w:rsid w:val="00E729FA"/>
    <w:rsid w:val="00E72DBE"/>
    <w:rsid w:val="00E7427D"/>
    <w:rsid w:val="00E748D1"/>
    <w:rsid w:val="00E75287"/>
    <w:rsid w:val="00E7530E"/>
    <w:rsid w:val="00E767C5"/>
    <w:rsid w:val="00E80BFE"/>
    <w:rsid w:val="00E80F29"/>
    <w:rsid w:val="00E812D8"/>
    <w:rsid w:val="00E827F5"/>
    <w:rsid w:val="00E8308C"/>
    <w:rsid w:val="00E85408"/>
    <w:rsid w:val="00E855FD"/>
    <w:rsid w:val="00E8579F"/>
    <w:rsid w:val="00E8694B"/>
    <w:rsid w:val="00E86E72"/>
    <w:rsid w:val="00E900BF"/>
    <w:rsid w:val="00E954BE"/>
    <w:rsid w:val="00EA4222"/>
    <w:rsid w:val="00EA5523"/>
    <w:rsid w:val="00EA7A0F"/>
    <w:rsid w:val="00EB2085"/>
    <w:rsid w:val="00EB4573"/>
    <w:rsid w:val="00EB6069"/>
    <w:rsid w:val="00EB6642"/>
    <w:rsid w:val="00EB7210"/>
    <w:rsid w:val="00EC0345"/>
    <w:rsid w:val="00EC250A"/>
    <w:rsid w:val="00EC3A26"/>
    <w:rsid w:val="00EC6B54"/>
    <w:rsid w:val="00EC7C9E"/>
    <w:rsid w:val="00ED005C"/>
    <w:rsid w:val="00ED2BE9"/>
    <w:rsid w:val="00ED5B5A"/>
    <w:rsid w:val="00ED73F6"/>
    <w:rsid w:val="00ED7993"/>
    <w:rsid w:val="00EE1852"/>
    <w:rsid w:val="00EE30BE"/>
    <w:rsid w:val="00EE3894"/>
    <w:rsid w:val="00EE56BF"/>
    <w:rsid w:val="00EF1A64"/>
    <w:rsid w:val="00EF4F9F"/>
    <w:rsid w:val="00EF5114"/>
    <w:rsid w:val="00F00526"/>
    <w:rsid w:val="00F045D7"/>
    <w:rsid w:val="00F04A49"/>
    <w:rsid w:val="00F05D25"/>
    <w:rsid w:val="00F13C7C"/>
    <w:rsid w:val="00F203CD"/>
    <w:rsid w:val="00F23786"/>
    <w:rsid w:val="00F24C3E"/>
    <w:rsid w:val="00F303C4"/>
    <w:rsid w:val="00F30C44"/>
    <w:rsid w:val="00F35D2E"/>
    <w:rsid w:val="00F41DC6"/>
    <w:rsid w:val="00F42537"/>
    <w:rsid w:val="00F436AF"/>
    <w:rsid w:val="00F43A9F"/>
    <w:rsid w:val="00F44F14"/>
    <w:rsid w:val="00F50EAE"/>
    <w:rsid w:val="00F5132B"/>
    <w:rsid w:val="00F53676"/>
    <w:rsid w:val="00F54D8C"/>
    <w:rsid w:val="00F55132"/>
    <w:rsid w:val="00F5524B"/>
    <w:rsid w:val="00F602FA"/>
    <w:rsid w:val="00F61474"/>
    <w:rsid w:val="00F646AA"/>
    <w:rsid w:val="00F64C53"/>
    <w:rsid w:val="00F678B6"/>
    <w:rsid w:val="00F739E0"/>
    <w:rsid w:val="00F74144"/>
    <w:rsid w:val="00F75CA8"/>
    <w:rsid w:val="00F81935"/>
    <w:rsid w:val="00F82C0C"/>
    <w:rsid w:val="00F83A62"/>
    <w:rsid w:val="00F85711"/>
    <w:rsid w:val="00F9078A"/>
    <w:rsid w:val="00F92DF0"/>
    <w:rsid w:val="00F93B78"/>
    <w:rsid w:val="00F93DAA"/>
    <w:rsid w:val="00F9545B"/>
    <w:rsid w:val="00F9696D"/>
    <w:rsid w:val="00F977FD"/>
    <w:rsid w:val="00FA0968"/>
    <w:rsid w:val="00FA09EB"/>
    <w:rsid w:val="00FA4C18"/>
    <w:rsid w:val="00FA5117"/>
    <w:rsid w:val="00FA75CB"/>
    <w:rsid w:val="00FA76AB"/>
    <w:rsid w:val="00FA7883"/>
    <w:rsid w:val="00FB0219"/>
    <w:rsid w:val="00FB186D"/>
    <w:rsid w:val="00FB33D2"/>
    <w:rsid w:val="00FB349A"/>
    <w:rsid w:val="00FB3E02"/>
    <w:rsid w:val="00FB442E"/>
    <w:rsid w:val="00FB510C"/>
    <w:rsid w:val="00FB59AE"/>
    <w:rsid w:val="00FB5CB0"/>
    <w:rsid w:val="00FB7741"/>
    <w:rsid w:val="00FC5F05"/>
    <w:rsid w:val="00FC73D1"/>
    <w:rsid w:val="00FC7595"/>
    <w:rsid w:val="00FD2A2A"/>
    <w:rsid w:val="00FD2E5A"/>
    <w:rsid w:val="00FD3004"/>
    <w:rsid w:val="00FD39D2"/>
    <w:rsid w:val="00FD54A4"/>
    <w:rsid w:val="00FD7598"/>
    <w:rsid w:val="00FE43C3"/>
    <w:rsid w:val="00FE6229"/>
    <w:rsid w:val="00FE6308"/>
    <w:rsid w:val="00FE7170"/>
    <w:rsid w:val="00FEE14C"/>
    <w:rsid w:val="00FF1C61"/>
    <w:rsid w:val="00FF1F0D"/>
    <w:rsid w:val="00FF3A57"/>
    <w:rsid w:val="00FF5A80"/>
    <w:rsid w:val="014CFE70"/>
    <w:rsid w:val="01948515"/>
    <w:rsid w:val="01A05B7B"/>
    <w:rsid w:val="021B11D0"/>
    <w:rsid w:val="022C7C25"/>
    <w:rsid w:val="023E061C"/>
    <w:rsid w:val="0338B19C"/>
    <w:rsid w:val="040665A8"/>
    <w:rsid w:val="04958960"/>
    <w:rsid w:val="055B3E15"/>
    <w:rsid w:val="05BC2985"/>
    <w:rsid w:val="05FC1496"/>
    <w:rsid w:val="077CE343"/>
    <w:rsid w:val="07BC3FF4"/>
    <w:rsid w:val="0894BA1F"/>
    <w:rsid w:val="09048490"/>
    <w:rsid w:val="09154475"/>
    <w:rsid w:val="094C81FA"/>
    <w:rsid w:val="0956C08C"/>
    <w:rsid w:val="09B92E96"/>
    <w:rsid w:val="09DE7E5D"/>
    <w:rsid w:val="0A698D19"/>
    <w:rsid w:val="0A6A2FA2"/>
    <w:rsid w:val="0A921D3B"/>
    <w:rsid w:val="0AC959AF"/>
    <w:rsid w:val="0C0FEFA6"/>
    <w:rsid w:val="0C4A9859"/>
    <w:rsid w:val="0CB4E593"/>
    <w:rsid w:val="0CBBEE13"/>
    <w:rsid w:val="0CC8978F"/>
    <w:rsid w:val="0CE78168"/>
    <w:rsid w:val="0DEFD8D5"/>
    <w:rsid w:val="0E8351C9"/>
    <w:rsid w:val="0F4B9C1A"/>
    <w:rsid w:val="0F65B150"/>
    <w:rsid w:val="116F7890"/>
    <w:rsid w:val="1229F1A4"/>
    <w:rsid w:val="123E2D0A"/>
    <w:rsid w:val="134ABD50"/>
    <w:rsid w:val="137F918E"/>
    <w:rsid w:val="165979ED"/>
    <w:rsid w:val="16D5D949"/>
    <w:rsid w:val="17A8401F"/>
    <w:rsid w:val="181A59A2"/>
    <w:rsid w:val="1820BE29"/>
    <w:rsid w:val="1864C289"/>
    <w:rsid w:val="1902CAD4"/>
    <w:rsid w:val="19B62A03"/>
    <w:rsid w:val="19D3A87E"/>
    <w:rsid w:val="19D64E1A"/>
    <w:rsid w:val="1BF61756"/>
    <w:rsid w:val="1C252B93"/>
    <w:rsid w:val="1C868566"/>
    <w:rsid w:val="1CC39A62"/>
    <w:rsid w:val="1D2C5571"/>
    <w:rsid w:val="1D361B97"/>
    <w:rsid w:val="1DC4420E"/>
    <w:rsid w:val="1E0637C7"/>
    <w:rsid w:val="1E39E237"/>
    <w:rsid w:val="1E8F52FD"/>
    <w:rsid w:val="1F60126F"/>
    <w:rsid w:val="1F6C22A3"/>
    <w:rsid w:val="200B8D4A"/>
    <w:rsid w:val="21489DC4"/>
    <w:rsid w:val="2150E462"/>
    <w:rsid w:val="218BED34"/>
    <w:rsid w:val="219E3599"/>
    <w:rsid w:val="21DA774C"/>
    <w:rsid w:val="22CAFF6B"/>
    <w:rsid w:val="23978658"/>
    <w:rsid w:val="2444F3BC"/>
    <w:rsid w:val="2539406E"/>
    <w:rsid w:val="25A6EDDB"/>
    <w:rsid w:val="26D543A0"/>
    <w:rsid w:val="272F5473"/>
    <w:rsid w:val="276428B1"/>
    <w:rsid w:val="2868070A"/>
    <w:rsid w:val="28A9F9C1"/>
    <w:rsid w:val="2921DA0E"/>
    <w:rsid w:val="29801BD1"/>
    <w:rsid w:val="29B6E511"/>
    <w:rsid w:val="2A08E8C2"/>
    <w:rsid w:val="2A76BCC0"/>
    <w:rsid w:val="2B29CA44"/>
    <w:rsid w:val="2BE4D59B"/>
    <w:rsid w:val="2BEEE53A"/>
    <w:rsid w:val="2C146514"/>
    <w:rsid w:val="2C6BD2C5"/>
    <w:rsid w:val="2D139A51"/>
    <w:rsid w:val="2E468E35"/>
    <w:rsid w:val="2E780E0C"/>
    <w:rsid w:val="2E950FDE"/>
    <w:rsid w:val="2EEF0AE2"/>
    <w:rsid w:val="2F4A8E81"/>
    <w:rsid w:val="2F5221BD"/>
    <w:rsid w:val="2FE25E96"/>
    <w:rsid w:val="2FFE3671"/>
    <w:rsid w:val="3008A876"/>
    <w:rsid w:val="302D49D2"/>
    <w:rsid w:val="3030E03F"/>
    <w:rsid w:val="308DA95D"/>
    <w:rsid w:val="30FCEDB5"/>
    <w:rsid w:val="313D6C39"/>
    <w:rsid w:val="317C307A"/>
    <w:rsid w:val="317CC29E"/>
    <w:rsid w:val="3265B904"/>
    <w:rsid w:val="332361D1"/>
    <w:rsid w:val="3327B89E"/>
    <w:rsid w:val="33C99481"/>
    <w:rsid w:val="3469016F"/>
    <w:rsid w:val="357C9F23"/>
    <w:rsid w:val="35F3DC3F"/>
    <w:rsid w:val="37DCFE53"/>
    <w:rsid w:val="3800EB91"/>
    <w:rsid w:val="387CED60"/>
    <w:rsid w:val="39D6348D"/>
    <w:rsid w:val="39EA9BE7"/>
    <w:rsid w:val="39F80E1F"/>
    <w:rsid w:val="3A08DD36"/>
    <w:rsid w:val="3AC33B7C"/>
    <w:rsid w:val="3AD0403D"/>
    <w:rsid w:val="3BC0A98D"/>
    <w:rsid w:val="3C9ECFF8"/>
    <w:rsid w:val="3CE8C92E"/>
    <w:rsid w:val="3DC275C8"/>
    <w:rsid w:val="3E14CCD5"/>
    <w:rsid w:val="3E3C3F27"/>
    <w:rsid w:val="3E6C6BE5"/>
    <w:rsid w:val="3F183C5B"/>
    <w:rsid w:val="3F3EF939"/>
    <w:rsid w:val="3FB96318"/>
    <w:rsid w:val="4251A209"/>
    <w:rsid w:val="43CF1515"/>
    <w:rsid w:val="4458A1B5"/>
    <w:rsid w:val="4563C239"/>
    <w:rsid w:val="456AE576"/>
    <w:rsid w:val="4651DDCC"/>
    <w:rsid w:val="47182E17"/>
    <w:rsid w:val="473370B9"/>
    <w:rsid w:val="4768A85A"/>
    <w:rsid w:val="47B54472"/>
    <w:rsid w:val="47D7C18D"/>
    <w:rsid w:val="48BDB0CC"/>
    <w:rsid w:val="498BDAFB"/>
    <w:rsid w:val="49B432A5"/>
    <w:rsid w:val="49DC8FB6"/>
    <w:rsid w:val="4A2DA938"/>
    <w:rsid w:val="4A559BE8"/>
    <w:rsid w:val="4A6A9F04"/>
    <w:rsid w:val="4B84633C"/>
    <w:rsid w:val="4C318539"/>
    <w:rsid w:val="4C4D9E5F"/>
    <w:rsid w:val="4CF342C3"/>
    <w:rsid w:val="4D05BF77"/>
    <w:rsid w:val="4FD3262F"/>
    <w:rsid w:val="516B5476"/>
    <w:rsid w:val="51986CFF"/>
    <w:rsid w:val="522BA538"/>
    <w:rsid w:val="524E8FD5"/>
    <w:rsid w:val="5256B23A"/>
    <w:rsid w:val="529D75E8"/>
    <w:rsid w:val="52A4CF3C"/>
    <w:rsid w:val="52B581E3"/>
    <w:rsid w:val="52EA0D04"/>
    <w:rsid w:val="5378D414"/>
    <w:rsid w:val="5429D0B1"/>
    <w:rsid w:val="5560595B"/>
    <w:rsid w:val="5567E0E3"/>
    <w:rsid w:val="56A47E7E"/>
    <w:rsid w:val="56A52DAD"/>
    <w:rsid w:val="56F4AF9D"/>
    <w:rsid w:val="577AD141"/>
    <w:rsid w:val="584709BD"/>
    <w:rsid w:val="59881308"/>
    <w:rsid w:val="59B7C8AF"/>
    <w:rsid w:val="59FA26D6"/>
    <w:rsid w:val="5A19FFB5"/>
    <w:rsid w:val="5AAEE502"/>
    <w:rsid w:val="5AD86C0E"/>
    <w:rsid w:val="5BA96110"/>
    <w:rsid w:val="5C435FF4"/>
    <w:rsid w:val="5CBED472"/>
    <w:rsid w:val="5D068DFD"/>
    <w:rsid w:val="5D67AC3E"/>
    <w:rsid w:val="5D7E7E81"/>
    <w:rsid w:val="5ED25DCB"/>
    <w:rsid w:val="5F525952"/>
    <w:rsid w:val="5FF31C45"/>
    <w:rsid w:val="600A88D2"/>
    <w:rsid w:val="605153E4"/>
    <w:rsid w:val="60BA83C6"/>
    <w:rsid w:val="6105BA3C"/>
    <w:rsid w:val="6231CF71"/>
    <w:rsid w:val="62F194AA"/>
    <w:rsid w:val="63069E8E"/>
    <w:rsid w:val="63501C75"/>
    <w:rsid w:val="636E8506"/>
    <w:rsid w:val="63894619"/>
    <w:rsid w:val="6494277E"/>
    <w:rsid w:val="651083B2"/>
    <w:rsid w:val="664C1B1B"/>
    <w:rsid w:val="6856F728"/>
    <w:rsid w:val="68A110F5"/>
    <w:rsid w:val="695BD43E"/>
    <w:rsid w:val="696229BE"/>
    <w:rsid w:val="6973BF00"/>
    <w:rsid w:val="69E8DA43"/>
    <w:rsid w:val="6A960818"/>
    <w:rsid w:val="6AE38DA2"/>
    <w:rsid w:val="6B6C7EC2"/>
    <w:rsid w:val="6B84AAA4"/>
    <w:rsid w:val="6C5BBA16"/>
    <w:rsid w:val="6CDD0745"/>
    <w:rsid w:val="6D4C8945"/>
    <w:rsid w:val="6DB499C2"/>
    <w:rsid w:val="6F12FACA"/>
    <w:rsid w:val="6FA97D18"/>
    <w:rsid w:val="6FBA4D5D"/>
    <w:rsid w:val="70572B3B"/>
    <w:rsid w:val="70C0F4BD"/>
    <w:rsid w:val="71806FB3"/>
    <w:rsid w:val="721DA622"/>
    <w:rsid w:val="730A2FBD"/>
    <w:rsid w:val="738B81D3"/>
    <w:rsid w:val="774C2086"/>
    <w:rsid w:val="78285EA8"/>
    <w:rsid w:val="788329CF"/>
    <w:rsid w:val="7912084F"/>
    <w:rsid w:val="7936F2D8"/>
    <w:rsid w:val="7A23821B"/>
    <w:rsid w:val="7AA7B43D"/>
    <w:rsid w:val="7AED8733"/>
    <w:rsid w:val="7B011212"/>
    <w:rsid w:val="7B110907"/>
    <w:rsid w:val="7B779E2B"/>
    <w:rsid w:val="7BD72A55"/>
    <w:rsid w:val="7C28A8AA"/>
    <w:rsid w:val="7C2B4C10"/>
    <w:rsid w:val="7CCF8C9D"/>
    <w:rsid w:val="7D2A50EF"/>
    <w:rsid w:val="7D388BAD"/>
    <w:rsid w:val="7E0159B6"/>
    <w:rsid w:val="7E269DAD"/>
    <w:rsid w:val="7E654078"/>
    <w:rsid w:val="7ED34893"/>
    <w:rsid w:val="7FEEC1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C6D74"/>
  <w15:chartTrackingRefBased/>
  <w15:docId w15:val="{F9D07301-DD47-43ED-8523-28F1E170D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B01"/>
    <w:pPr>
      <w:spacing w:after="0" w:line="240" w:lineRule="auto"/>
    </w:pPr>
    <w:rPr>
      <w:rFonts w:ascii="Calibri" w:hAnsi="Calibri" w:cs="Calibri"/>
      <w:lang w:eastAsia="en-GB"/>
    </w:rPr>
  </w:style>
  <w:style w:type="paragraph" w:styleId="Heading1">
    <w:name w:val="heading 1"/>
    <w:basedOn w:val="Normal"/>
    <w:next w:val="Normal"/>
    <w:link w:val="Heading1Char"/>
    <w:uiPriority w:val="9"/>
    <w:qFormat/>
    <w:rsid w:val="00FE43C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95F4F"/>
    <w:pPr>
      <w:keepNext/>
      <w:keepLines/>
      <w:numPr>
        <w:numId w:val="1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5474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1131"/>
    <w:rPr>
      <w:color w:val="0000FF"/>
      <w:u w:val="single"/>
    </w:rPr>
  </w:style>
  <w:style w:type="paragraph" w:styleId="NormalWeb">
    <w:name w:val="Normal (Web)"/>
    <w:basedOn w:val="Normal"/>
    <w:uiPriority w:val="99"/>
    <w:unhideWhenUsed/>
    <w:rsid w:val="00771131"/>
  </w:style>
  <w:style w:type="character" w:styleId="FollowedHyperlink">
    <w:name w:val="FollowedHyperlink"/>
    <w:basedOn w:val="DefaultParagraphFont"/>
    <w:uiPriority w:val="99"/>
    <w:semiHidden/>
    <w:unhideWhenUsed/>
    <w:rsid w:val="00D25685"/>
    <w:rPr>
      <w:color w:val="954F72" w:themeColor="followedHyperlink"/>
      <w:u w:val="single"/>
    </w:rPr>
  </w:style>
  <w:style w:type="paragraph" w:styleId="BalloonText">
    <w:name w:val="Balloon Text"/>
    <w:basedOn w:val="Normal"/>
    <w:link w:val="BalloonTextChar"/>
    <w:uiPriority w:val="99"/>
    <w:semiHidden/>
    <w:unhideWhenUsed/>
    <w:rsid w:val="00FE43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3C3"/>
    <w:rPr>
      <w:rFonts w:ascii="Segoe UI" w:hAnsi="Segoe UI" w:cs="Segoe UI"/>
      <w:sz w:val="18"/>
      <w:szCs w:val="18"/>
      <w:lang w:eastAsia="en-GB"/>
    </w:rPr>
  </w:style>
  <w:style w:type="character" w:customStyle="1" w:styleId="Heading1Char">
    <w:name w:val="Heading 1 Char"/>
    <w:basedOn w:val="DefaultParagraphFont"/>
    <w:link w:val="Heading1"/>
    <w:uiPriority w:val="9"/>
    <w:rsid w:val="00FE43C3"/>
    <w:rPr>
      <w:rFonts w:asciiTheme="majorHAnsi" w:eastAsiaTheme="majorEastAsia" w:hAnsiTheme="majorHAnsi" w:cstheme="majorBidi"/>
      <w:color w:val="2F5496" w:themeColor="accent1" w:themeShade="BF"/>
      <w:sz w:val="32"/>
      <w:szCs w:val="32"/>
      <w:lang w:eastAsia="en-GB"/>
    </w:rPr>
  </w:style>
  <w:style w:type="paragraph" w:styleId="ListParagraph">
    <w:name w:val="List Paragraph"/>
    <w:basedOn w:val="Normal"/>
    <w:uiPriority w:val="34"/>
    <w:qFormat/>
    <w:rsid w:val="00FE43C3"/>
    <w:pPr>
      <w:ind w:left="720"/>
      <w:contextualSpacing/>
    </w:pPr>
  </w:style>
  <w:style w:type="paragraph" w:styleId="Header">
    <w:name w:val="header"/>
    <w:basedOn w:val="Normal"/>
    <w:link w:val="HeaderChar"/>
    <w:uiPriority w:val="99"/>
    <w:unhideWhenUsed/>
    <w:rsid w:val="00FE43C3"/>
    <w:pPr>
      <w:tabs>
        <w:tab w:val="center" w:pos="4513"/>
        <w:tab w:val="right" w:pos="9026"/>
      </w:tabs>
    </w:pPr>
  </w:style>
  <w:style w:type="character" w:customStyle="1" w:styleId="HeaderChar">
    <w:name w:val="Header Char"/>
    <w:basedOn w:val="DefaultParagraphFont"/>
    <w:link w:val="Header"/>
    <w:uiPriority w:val="99"/>
    <w:rsid w:val="00FE43C3"/>
    <w:rPr>
      <w:rFonts w:ascii="Calibri" w:hAnsi="Calibri" w:cs="Calibri"/>
      <w:lang w:eastAsia="en-GB"/>
    </w:rPr>
  </w:style>
  <w:style w:type="paragraph" w:styleId="Footer">
    <w:name w:val="footer"/>
    <w:basedOn w:val="Normal"/>
    <w:link w:val="FooterChar"/>
    <w:uiPriority w:val="99"/>
    <w:unhideWhenUsed/>
    <w:rsid w:val="00FE43C3"/>
    <w:pPr>
      <w:tabs>
        <w:tab w:val="center" w:pos="4513"/>
        <w:tab w:val="right" w:pos="9026"/>
      </w:tabs>
    </w:pPr>
  </w:style>
  <w:style w:type="character" w:customStyle="1" w:styleId="FooterChar">
    <w:name w:val="Footer Char"/>
    <w:basedOn w:val="DefaultParagraphFont"/>
    <w:link w:val="Footer"/>
    <w:uiPriority w:val="99"/>
    <w:rsid w:val="00FE43C3"/>
    <w:rPr>
      <w:rFonts w:ascii="Calibri" w:hAnsi="Calibri" w:cs="Calibri"/>
      <w:lang w:eastAsia="en-GB"/>
    </w:rPr>
  </w:style>
  <w:style w:type="paragraph" w:styleId="TOCHeading">
    <w:name w:val="TOC Heading"/>
    <w:basedOn w:val="Heading1"/>
    <w:next w:val="Normal"/>
    <w:uiPriority w:val="39"/>
    <w:unhideWhenUsed/>
    <w:qFormat/>
    <w:rsid w:val="00FE43C3"/>
    <w:pPr>
      <w:spacing w:line="259" w:lineRule="auto"/>
      <w:outlineLvl w:val="9"/>
    </w:pPr>
    <w:rPr>
      <w:lang w:val="en-US" w:eastAsia="en-US"/>
    </w:rPr>
  </w:style>
  <w:style w:type="paragraph" w:styleId="TOC1">
    <w:name w:val="toc 1"/>
    <w:basedOn w:val="Normal"/>
    <w:next w:val="Normal"/>
    <w:autoRedefine/>
    <w:uiPriority w:val="39"/>
    <w:unhideWhenUsed/>
    <w:rsid w:val="00FB510C"/>
    <w:pPr>
      <w:tabs>
        <w:tab w:val="left" w:pos="660"/>
        <w:tab w:val="right" w:leader="dot" w:pos="9016"/>
      </w:tabs>
      <w:spacing w:after="100" w:line="480" w:lineRule="auto"/>
    </w:pPr>
  </w:style>
  <w:style w:type="paragraph" w:styleId="TOC2">
    <w:name w:val="toc 2"/>
    <w:basedOn w:val="Normal"/>
    <w:next w:val="Normal"/>
    <w:autoRedefine/>
    <w:uiPriority w:val="39"/>
    <w:unhideWhenUsed/>
    <w:rsid w:val="00F977FD"/>
    <w:pPr>
      <w:spacing w:after="100" w:line="259" w:lineRule="auto"/>
      <w:ind w:left="220"/>
    </w:pPr>
    <w:rPr>
      <w:rFonts w:asciiTheme="minorHAnsi" w:eastAsiaTheme="minorEastAsia" w:hAnsiTheme="minorHAnsi" w:cs="Times New Roman"/>
      <w:lang w:val="en-US" w:eastAsia="en-US"/>
    </w:rPr>
  </w:style>
  <w:style w:type="paragraph" w:styleId="TOC3">
    <w:name w:val="toc 3"/>
    <w:basedOn w:val="Normal"/>
    <w:next w:val="Normal"/>
    <w:autoRedefine/>
    <w:uiPriority w:val="39"/>
    <w:unhideWhenUsed/>
    <w:rsid w:val="00F977FD"/>
    <w:pPr>
      <w:spacing w:after="100" w:line="259" w:lineRule="auto"/>
      <w:ind w:left="440"/>
    </w:pPr>
    <w:rPr>
      <w:rFonts w:asciiTheme="minorHAnsi" w:eastAsiaTheme="minorEastAsia" w:hAnsiTheme="minorHAnsi" w:cs="Times New Roman"/>
      <w:lang w:val="en-US" w:eastAsia="en-US"/>
    </w:rPr>
  </w:style>
  <w:style w:type="character" w:styleId="Strong">
    <w:name w:val="Strong"/>
    <w:basedOn w:val="DefaultParagraphFont"/>
    <w:uiPriority w:val="22"/>
    <w:qFormat/>
    <w:rsid w:val="007D2554"/>
    <w:rPr>
      <w:b/>
      <w:bCs/>
    </w:rPr>
  </w:style>
  <w:style w:type="paragraph" w:customStyle="1" w:styleId="Default">
    <w:name w:val="Default"/>
    <w:rsid w:val="0036427B"/>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2904A9"/>
    <w:rPr>
      <w:color w:val="605E5C"/>
      <w:shd w:val="clear" w:color="auto" w:fill="E1DFDD"/>
    </w:rPr>
  </w:style>
  <w:style w:type="paragraph" w:styleId="NoSpacing">
    <w:name w:val="No Spacing"/>
    <w:link w:val="NoSpacingChar"/>
    <w:uiPriority w:val="1"/>
    <w:qFormat/>
    <w:rsid w:val="002904A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904A9"/>
    <w:rPr>
      <w:rFonts w:eastAsiaTheme="minorEastAsia"/>
      <w:lang w:val="en-US"/>
    </w:rPr>
  </w:style>
  <w:style w:type="paragraph" w:styleId="FootnoteText">
    <w:name w:val="footnote text"/>
    <w:basedOn w:val="Normal"/>
    <w:link w:val="FootnoteTextChar"/>
    <w:uiPriority w:val="99"/>
    <w:semiHidden/>
    <w:unhideWhenUsed/>
    <w:rsid w:val="00131FD5"/>
    <w:rPr>
      <w:sz w:val="20"/>
      <w:szCs w:val="20"/>
    </w:rPr>
  </w:style>
  <w:style w:type="character" w:customStyle="1" w:styleId="FootnoteTextChar">
    <w:name w:val="Footnote Text Char"/>
    <w:basedOn w:val="DefaultParagraphFont"/>
    <w:link w:val="FootnoteText"/>
    <w:uiPriority w:val="99"/>
    <w:semiHidden/>
    <w:rsid w:val="00131FD5"/>
    <w:rPr>
      <w:rFonts w:ascii="Calibri" w:hAnsi="Calibri" w:cs="Calibri"/>
      <w:sz w:val="20"/>
      <w:szCs w:val="20"/>
      <w:lang w:eastAsia="en-GB"/>
    </w:rPr>
  </w:style>
  <w:style w:type="character" w:styleId="FootnoteReference">
    <w:name w:val="footnote reference"/>
    <w:basedOn w:val="DefaultParagraphFont"/>
    <w:uiPriority w:val="99"/>
    <w:semiHidden/>
    <w:unhideWhenUsed/>
    <w:rsid w:val="00131FD5"/>
    <w:rPr>
      <w:vertAlign w:val="superscript"/>
    </w:rPr>
  </w:style>
  <w:style w:type="character" w:customStyle="1" w:styleId="Heading2Char">
    <w:name w:val="Heading 2 Char"/>
    <w:basedOn w:val="DefaultParagraphFont"/>
    <w:link w:val="Heading2"/>
    <w:uiPriority w:val="9"/>
    <w:rsid w:val="00401683"/>
    <w:rPr>
      <w:rFonts w:asciiTheme="majorHAnsi" w:eastAsiaTheme="majorEastAsia" w:hAnsiTheme="majorHAnsi" w:cstheme="majorBidi"/>
      <w:color w:val="2F5496" w:themeColor="accent1" w:themeShade="BF"/>
      <w:sz w:val="26"/>
      <w:szCs w:val="26"/>
      <w:lang w:eastAsia="en-GB"/>
    </w:rPr>
  </w:style>
  <w:style w:type="character" w:styleId="CommentReference">
    <w:name w:val="annotation reference"/>
    <w:basedOn w:val="DefaultParagraphFont"/>
    <w:uiPriority w:val="99"/>
    <w:semiHidden/>
    <w:unhideWhenUsed/>
    <w:rsid w:val="00013B57"/>
    <w:rPr>
      <w:sz w:val="16"/>
      <w:szCs w:val="16"/>
    </w:rPr>
  </w:style>
  <w:style w:type="paragraph" w:styleId="CommentText">
    <w:name w:val="annotation text"/>
    <w:basedOn w:val="Normal"/>
    <w:link w:val="CommentTextChar"/>
    <w:uiPriority w:val="99"/>
    <w:unhideWhenUsed/>
    <w:rsid w:val="00013B57"/>
    <w:rPr>
      <w:sz w:val="20"/>
      <w:szCs w:val="20"/>
    </w:rPr>
  </w:style>
  <w:style w:type="character" w:customStyle="1" w:styleId="CommentTextChar">
    <w:name w:val="Comment Text Char"/>
    <w:basedOn w:val="DefaultParagraphFont"/>
    <w:link w:val="CommentText"/>
    <w:uiPriority w:val="99"/>
    <w:rsid w:val="00013B57"/>
    <w:rPr>
      <w:rFonts w:ascii="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013B57"/>
    <w:rPr>
      <w:b/>
      <w:bCs/>
    </w:rPr>
  </w:style>
  <w:style w:type="character" w:customStyle="1" w:styleId="CommentSubjectChar">
    <w:name w:val="Comment Subject Char"/>
    <w:basedOn w:val="CommentTextChar"/>
    <w:link w:val="CommentSubject"/>
    <w:uiPriority w:val="99"/>
    <w:semiHidden/>
    <w:rsid w:val="00013B57"/>
    <w:rPr>
      <w:rFonts w:ascii="Calibri" w:hAnsi="Calibri" w:cs="Calibri"/>
      <w:b/>
      <w:bCs/>
      <w:sz w:val="20"/>
      <w:szCs w:val="20"/>
      <w:lang w:eastAsia="en-GB"/>
    </w:rPr>
  </w:style>
  <w:style w:type="character" w:customStyle="1" w:styleId="Heading3Char">
    <w:name w:val="Heading 3 Char"/>
    <w:basedOn w:val="DefaultParagraphFont"/>
    <w:link w:val="Heading3"/>
    <w:uiPriority w:val="9"/>
    <w:rsid w:val="00B54745"/>
    <w:rPr>
      <w:rFonts w:asciiTheme="majorHAnsi" w:eastAsiaTheme="majorEastAsia" w:hAnsiTheme="majorHAnsi" w:cstheme="majorBidi"/>
      <w:color w:val="1F3763" w:themeColor="accent1" w:themeShade="7F"/>
      <w:sz w:val="24"/>
      <w:szCs w:val="24"/>
      <w:lang w:eastAsia="en-GB"/>
    </w:rPr>
  </w:style>
  <w:style w:type="paragraph" w:customStyle="1" w:styleId="Style1">
    <w:name w:val="Style1"/>
    <w:basedOn w:val="Heading1"/>
    <w:link w:val="Style1Char"/>
    <w:qFormat/>
    <w:rsid w:val="00FF1F0D"/>
    <w:pPr>
      <w:numPr>
        <w:numId w:val="1"/>
      </w:numPr>
      <w:ind w:left="720"/>
    </w:pPr>
    <w:rPr>
      <w:rFonts w:ascii="Helvetica" w:hAnsi="Helvetica" w:cs="Arial"/>
      <w:color w:val="005C44"/>
      <w:lang w:val="en-AU" w:eastAsia="en-US"/>
    </w:rPr>
  </w:style>
  <w:style w:type="table" w:styleId="TableGrid">
    <w:name w:val="Table Grid"/>
    <w:basedOn w:val="TableNormal"/>
    <w:uiPriority w:val="39"/>
    <w:rsid w:val="00133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Heading1Char"/>
    <w:link w:val="Style1"/>
    <w:rsid w:val="00FF1F0D"/>
    <w:rPr>
      <w:rFonts w:ascii="Helvetica" w:eastAsiaTheme="majorEastAsia" w:hAnsi="Helvetica" w:cs="Arial"/>
      <w:color w:val="005C44"/>
      <w:sz w:val="32"/>
      <w:szCs w:val="32"/>
      <w:lang w:val="en-AU" w:eastAsia="en-GB"/>
    </w:rPr>
  </w:style>
  <w:style w:type="character" w:customStyle="1" w:styleId="ref-lnk">
    <w:name w:val="ref-lnk"/>
    <w:basedOn w:val="DefaultParagraphFont"/>
    <w:rsid w:val="002C7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444445">
      <w:bodyDiv w:val="1"/>
      <w:marLeft w:val="0"/>
      <w:marRight w:val="0"/>
      <w:marTop w:val="0"/>
      <w:marBottom w:val="0"/>
      <w:divBdr>
        <w:top w:val="none" w:sz="0" w:space="0" w:color="auto"/>
        <w:left w:val="none" w:sz="0" w:space="0" w:color="auto"/>
        <w:bottom w:val="none" w:sz="0" w:space="0" w:color="auto"/>
        <w:right w:val="none" w:sz="0" w:space="0" w:color="auto"/>
      </w:divBdr>
    </w:div>
    <w:div w:id="111827859">
      <w:bodyDiv w:val="1"/>
      <w:marLeft w:val="0"/>
      <w:marRight w:val="0"/>
      <w:marTop w:val="0"/>
      <w:marBottom w:val="0"/>
      <w:divBdr>
        <w:top w:val="none" w:sz="0" w:space="0" w:color="auto"/>
        <w:left w:val="none" w:sz="0" w:space="0" w:color="auto"/>
        <w:bottom w:val="none" w:sz="0" w:space="0" w:color="auto"/>
        <w:right w:val="none" w:sz="0" w:space="0" w:color="auto"/>
      </w:divBdr>
    </w:div>
    <w:div w:id="223031818">
      <w:bodyDiv w:val="1"/>
      <w:marLeft w:val="0"/>
      <w:marRight w:val="0"/>
      <w:marTop w:val="0"/>
      <w:marBottom w:val="0"/>
      <w:divBdr>
        <w:top w:val="none" w:sz="0" w:space="0" w:color="auto"/>
        <w:left w:val="none" w:sz="0" w:space="0" w:color="auto"/>
        <w:bottom w:val="none" w:sz="0" w:space="0" w:color="auto"/>
        <w:right w:val="none" w:sz="0" w:space="0" w:color="auto"/>
      </w:divBdr>
    </w:div>
    <w:div w:id="251428320">
      <w:bodyDiv w:val="1"/>
      <w:marLeft w:val="0"/>
      <w:marRight w:val="0"/>
      <w:marTop w:val="0"/>
      <w:marBottom w:val="0"/>
      <w:divBdr>
        <w:top w:val="none" w:sz="0" w:space="0" w:color="auto"/>
        <w:left w:val="none" w:sz="0" w:space="0" w:color="auto"/>
        <w:bottom w:val="none" w:sz="0" w:space="0" w:color="auto"/>
        <w:right w:val="none" w:sz="0" w:space="0" w:color="auto"/>
      </w:divBdr>
    </w:div>
    <w:div w:id="298153231">
      <w:bodyDiv w:val="1"/>
      <w:marLeft w:val="0"/>
      <w:marRight w:val="0"/>
      <w:marTop w:val="0"/>
      <w:marBottom w:val="0"/>
      <w:divBdr>
        <w:top w:val="none" w:sz="0" w:space="0" w:color="auto"/>
        <w:left w:val="none" w:sz="0" w:space="0" w:color="auto"/>
        <w:bottom w:val="none" w:sz="0" w:space="0" w:color="auto"/>
        <w:right w:val="none" w:sz="0" w:space="0" w:color="auto"/>
      </w:divBdr>
    </w:div>
    <w:div w:id="313338008">
      <w:bodyDiv w:val="1"/>
      <w:marLeft w:val="0"/>
      <w:marRight w:val="0"/>
      <w:marTop w:val="0"/>
      <w:marBottom w:val="0"/>
      <w:divBdr>
        <w:top w:val="none" w:sz="0" w:space="0" w:color="auto"/>
        <w:left w:val="none" w:sz="0" w:space="0" w:color="auto"/>
        <w:bottom w:val="none" w:sz="0" w:space="0" w:color="auto"/>
        <w:right w:val="none" w:sz="0" w:space="0" w:color="auto"/>
      </w:divBdr>
    </w:div>
    <w:div w:id="428544178">
      <w:bodyDiv w:val="1"/>
      <w:marLeft w:val="0"/>
      <w:marRight w:val="0"/>
      <w:marTop w:val="0"/>
      <w:marBottom w:val="0"/>
      <w:divBdr>
        <w:top w:val="none" w:sz="0" w:space="0" w:color="auto"/>
        <w:left w:val="none" w:sz="0" w:space="0" w:color="auto"/>
        <w:bottom w:val="none" w:sz="0" w:space="0" w:color="auto"/>
        <w:right w:val="none" w:sz="0" w:space="0" w:color="auto"/>
      </w:divBdr>
    </w:div>
    <w:div w:id="457722523">
      <w:bodyDiv w:val="1"/>
      <w:marLeft w:val="0"/>
      <w:marRight w:val="0"/>
      <w:marTop w:val="0"/>
      <w:marBottom w:val="0"/>
      <w:divBdr>
        <w:top w:val="none" w:sz="0" w:space="0" w:color="auto"/>
        <w:left w:val="none" w:sz="0" w:space="0" w:color="auto"/>
        <w:bottom w:val="none" w:sz="0" w:space="0" w:color="auto"/>
        <w:right w:val="none" w:sz="0" w:space="0" w:color="auto"/>
      </w:divBdr>
    </w:div>
    <w:div w:id="505369384">
      <w:bodyDiv w:val="1"/>
      <w:marLeft w:val="0"/>
      <w:marRight w:val="0"/>
      <w:marTop w:val="0"/>
      <w:marBottom w:val="0"/>
      <w:divBdr>
        <w:top w:val="none" w:sz="0" w:space="0" w:color="auto"/>
        <w:left w:val="none" w:sz="0" w:space="0" w:color="auto"/>
        <w:bottom w:val="none" w:sz="0" w:space="0" w:color="auto"/>
        <w:right w:val="none" w:sz="0" w:space="0" w:color="auto"/>
      </w:divBdr>
    </w:div>
    <w:div w:id="526716603">
      <w:bodyDiv w:val="1"/>
      <w:marLeft w:val="0"/>
      <w:marRight w:val="0"/>
      <w:marTop w:val="0"/>
      <w:marBottom w:val="0"/>
      <w:divBdr>
        <w:top w:val="none" w:sz="0" w:space="0" w:color="auto"/>
        <w:left w:val="none" w:sz="0" w:space="0" w:color="auto"/>
        <w:bottom w:val="none" w:sz="0" w:space="0" w:color="auto"/>
        <w:right w:val="none" w:sz="0" w:space="0" w:color="auto"/>
      </w:divBdr>
    </w:div>
    <w:div w:id="561328113">
      <w:bodyDiv w:val="1"/>
      <w:marLeft w:val="0"/>
      <w:marRight w:val="0"/>
      <w:marTop w:val="0"/>
      <w:marBottom w:val="0"/>
      <w:divBdr>
        <w:top w:val="none" w:sz="0" w:space="0" w:color="auto"/>
        <w:left w:val="none" w:sz="0" w:space="0" w:color="auto"/>
        <w:bottom w:val="none" w:sz="0" w:space="0" w:color="auto"/>
        <w:right w:val="none" w:sz="0" w:space="0" w:color="auto"/>
      </w:divBdr>
    </w:div>
    <w:div w:id="650326404">
      <w:bodyDiv w:val="1"/>
      <w:marLeft w:val="0"/>
      <w:marRight w:val="0"/>
      <w:marTop w:val="0"/>
      <w:marBottom w:val="0"/>
      <w:divBdr>
        <w:top w:val="none" w:sz="0" w:space="0" w:color="auto"/>
        <w:left w:val="none" w:sz="0" w:space="0" w:color="auto"/>
        <w:bottom w:val="none" w:sz="0" w:space="0" w:color="auto"/>
        <w:right w:val="none" w:sz="0" w:space="0" w:color="auto"/>
      </w:divBdr>
    </w:div>
    <w:div w:id="726804268">
      <w:bodyDiv w:val="1"/>
      <w:marLeft w:val="0"/>
      <w:marRight w:val="0"/>
      <w:marTop w:val="0"/>
      <w:marBottom w:val="0"/>
      <w:divBdr>
        <w:top w:val="none" w:sz="0" w:space="0" w:color="auto"/>
        <w:left w:val="none" w:sz="0" w:space="0" w:color="auto"/>
        <w:bottom w:val="none" w:sz="0" w:space="0" w:color="auto"/>
        <w:right w:val="none" w:sz="0" w:space="0" w:color="auto"/>
      </w:divBdr>
    </w:div>
    <w:div w:id="755787211">
      <w:bodyDiv w:val="1"/>
      <w:marLeft w:val="0"/>
      <w:marRight w:val="0"/>
      <w:marTop w:val="0"/>
      <w:marBottom w:val="0"/>
      <w:divBdr>
        <w:top w:val="none" w:sz="0" w:space="0" w:color="auto"/>
        <w:left w:val="none" w:sz="0" w:space="0" w:color="auto"/>
        <w:bottom w:val="none" w:sz="0" w:space="0" w:color="auto"/>
        <w:right w:val="none" w:sz="0" w:space="0" w:color="auto"/>
      </w:divBdr>
    </w:div>
    <w:div w:id="791478707">
      <w:bodyDiv w:val="1"/>
      <w:marLeft w:val="0"/>
      <w:marRight w:val="0"/>
      <w:marTop w:val="0"/>
      <w:marBottom w:val="0"/>
      <w:divBdr>
        <w:top w:val="none" w:sz="0" w:space="0" w:color="auto"/>
        <w:left w:val="none" w:sz="0" w:space="0" w:color="auto"/>
        <w:bottom w:val="none" w:sz="0" w:space="0" w:color="auto"/>
        <w:right w:val="none" w:sz="0" w:space="0" w:color="auto"/>
      </w:divBdr>
    </w:div>
    <w:div w:id="873037330">
      <w:bodyDiv w:val="1"/>
      <w:marLeft w:val="0"/>
      <w:marRight w:val="0"/>
      <w:marTop w:val="0"/>
      <w:marBottom w:val="0"/>
      <w:divBdr>
        <w:top w:val="none" w:sz="0" w:space="0" w:color="auto"/>
        <w:left w:val="none" w:sz="0" w:space="0" w:color="auto"/>
        <w:bottom w:val="none" w:sz="0" w:space="0" w:color="auto"/>
        <w:right w:val="none" w:sz="0" w:space="0" w:color="auto"/>
      </w:divBdr>
    </w:div>
    <w:div w:id="899825555">
      <w:bodyDiv w:val="1"/>
      <w:marLeft w:val="0"/>
      <w:marRight w:val="0"/>
      <w:marTop w:val="0"/>
      <w:marBottom w:val="0"/>
      <w:divBdr>
        <w:top w:val="none" w:sz="0" w:space="0" w:color="auto"/>
        <w:left w:val="none" w:sz="0" w:space="0" w:color="auto"/>
        <w:bottom w:val="none" w:sz="0" w:space="0" w:color="auto"/>
        <w:right w:val="none" w:sz="0" w:space="0" w:color="auto"/>
      </w:divBdr>
    </w:div>
    <w:div w:id="922027948">
      <w:bodyDiv w:val="1"/>
      <w:marLeft w:val="0"/>
      <w:marRight w:val="0"/>
      <w:marTop w:val="0"/>
      <w:marBottom w:val="0"/>
      <w:divBdr>
        <w:top w:val="none" w:sz="0" w:space="0" w:color="auto"/>
        <w:left w:val="none" w:sz="0" w:space="0" w:color="auto"/>
        <w:bottom w:val="none" w:sz="0" w:space="0" w:color="auto"/>
        <w:right w:val="none" w:sz="0" w:space="0" w:color="auto"/>
      </w:divBdr>
    </w:div>
    <w:div w:id="1041976385">
      <w:bodyDiv w:val="1"/>
      <w:marLeft w:val="0"/>
      <w:marRight w:val="0"/>
      <w:marTop w:val="0"/>
      <w:marBottom w:val="0"/>
      <w:divBdr>
        <w:top w:val="none" w:sz="0" w:space="0" w:color="auto"/>
        <w:left w:val="none" w:sz="0" w:space="0" w:color="auto"/>
        <w:bottom w:val="none" w:sz="0" w:space="0" w:color="auto"/>
        <w:right w:val="none" w:sz="0" w:space="0" w:color="auto"/>
      </w:divBdr>
    </w:div>
    <w:div w:id="1120077584">
      <w:bodyDiv w:val="1"/>
      <w:marLeft w:val="0"/>
      <w:marRight w:val="0"/>
      <w:marTop w:val="0"/>
      <w:marBottom w:val="0"/>
      <w:divBdr>
        <w:top w:val="none" w:sz="0" w:space="0" w:color="auto"/>
        <w:left w:val="none" w:sz="0" w:space="0" w:color="auto"/>
        <w:bottom w:val="none" w:sz="0" w:space="0" w:color="auto"/>
        <w:right w:val="none" w:sz="0" w:space="0" w:color="auto"/>
      </w:divBdr>
    </w:div>
    <w:div w:id="1127042082">
      <w:bodyDiv w:val="1"/>
      <w:marLeft w:val="0"/>
      <w:marRight w:val="0"/>
      <w:marTop w:val="0"/>
      <w:marBottom w:val="0"/>
      <w:divBdr>
        <w:top w:val="none" w:sz="0" w:space="0" w:color="auto"/>
        <w:left w:val="none" w:sz="0" w:space="0" w:color="auto"/>
        <w:bottom w:val="none" w:sz="0" w:space="0" w:color="auto"/>
        <w:right w:val="none" w:sz="0" w:space="0" w:color="auto"/>
      </w:divBdr>
    </w:div>
    <w:div w:id="1170678717">
      <w:bodyDiv w:val="1"/>
      <w:marLeft w:val="0"/>
      <w:marRight w:val="0"/>
      <w:marTop w:val="0"/>
      <w:marBottom w:val="0"/>
      <w:divBdr>
        <w:top w:val="none" w:sz="0" w:space="0" w:color="auto"/>
        <w:left w:val="none" w:sz="0" w:space="0" w:color="auto"/>
        <w:bottom w:val="none" w:sz="0" w:space="0" w:color="auto"/>
        <w:right w:val="none" w:sz="0" w:space="0" w:color="auto"/>
      </w:divBdr>
    </w:div>
    <w:div w:id="1194146638">
      <w:bodyDiv w:val="1"/>
      <w:marLeft w:val="0"/>
      <w:marRight w:val="0"/>
      <w:marTop w:val="0"/>
      <w:marBottom w:val="0"/>
      <w:divBdr>
        <w:top w:val="none" w:sz="0" w:space="0" w:color="auto"/>
        <w:left w:val="none" w:sz="0" w:space="0" w:color="auto"/>
        <w:bottom w:val="none" w:sz="0" w:space="0" w:color="auto"/>
        <w:right w:val="none" w:sz="0" w:space="0" w:color="auto"/>
      </w:divBdr>
    </w:div>
    <w:div w:id="1203010296">
      <w:bodyDiv w:val="1"/>
      <w:marLeft w:val="0"/>
      <w:marRight w:val="0"/>
      <w:marTop w:val="0"/>
      <w:marBottom w:val="0"/>
      <w:divBdr>
        <w:top w:val="none" w:sz="0" w:space="0" w:color="auto"/>
        <w:left w:val="none" w:sz="0" w:space="0" w:color="auto"/>
        <w:bottom w:val="none" w:sz="0" w:space="0" w:color="auto"/>
        <w:right w:val="none" w:sz="0" w:space="0" w:color="auto"/>
      </w:divBdr>
    </w:div>
    <w:div w:id="1244484858">
      <w:bodyDiv w:val="1"/>
      <w:marLeft w:val="0"/>
      <w:marRight w:val="0"/>
      <w:marTop w:val="0"/>
      <w:marBottom w:val="0"/>
      <w:divBdr>
        <w:top w:val="none" w:sz="0" w:space="0" w:color="auto"/>
        <w:left w:val="none" w:sz="0" w:space="0" w:color="auto"/>
        <w:bottom w:val="none" w:sz="0" w:space="0" w:color="auto"/>
        <w:right w:val="none" w:sz="0" w:space="0" w:color="auto"/>
      </w:divBdr>
    </w:div>
    <w:div w:id="1297106660">
      <w:bodyDiv w:val="1"/>
      <w:marLeft w:val="0"/>
      <w:marRight w:val="0"/>
      <w:marTop w:val="0"/>
      <w:marBottom w:val="0"/>
      <w:divBdr>
        <w:top w:val="none" w:sz="0" w:space="0" w:color="auto"/>
        <w:left w:val="none" w:sz="0" w:space="0" w:color="auto"/>
        <w:bottom w:val="none" w:sz="0" w:space="0" w:color="auto"/>
        <w:right w:val="none" w:sz="0" w:space="0" w:color="auto"/>
      </w:divBdr>
    </w:div>
    <w:div w:id="1317034913">
      <w:bodyDiv w:val="1"/>
      <w:marLeft w:val="0"/>
      <w:marRight w:val="0"/>
      <w:marTop w:val="0"/>
      <w:marBottom w:val="0"/>
      <w:divBdr>
        <w:top w:val="none" w:sz="0" w:space="0" w:color="auto"/>
        <w:left w:val="none" w:sz="0" w:space="0" w:color="auto"/>
        <w:bottom w:val="none" w:sz="0" w:space="0" w:color="auto"/>
        <w:right w:val="none" w:sz="0" w:space="0" w:color="auto"/>
      </w:divBdr>
    </w:div>
    <w:div w:id="1424913276">
      <w:bodyDiv w:val="1"/>
      <w:marLeft w:val="0"/>
      <w:marRight w:val="0"/>
      <w:marTop w:val="0"/>
      <w:marBottom w:val="0"/>
      <w:divBdr>
        <w:top w:val="none" w:sz="0" w:space="0" w:color="auto"/>
        <w:left w:val="none" w:sz="0" w:space="0" w:color="auto"/>
        <w:bottom w:val="none" w:sz="0" w:space="0" w:color="auto"/>
        <w:right w:val="none" w:sz="0" w:space="0" w:color="auto"/>
      </w:divBdr>
      <w:divsChild>
        <w:div w:id="788014283">
          <w:marLeft w:val="547"/>
          <w:marRight w:val="0"/>
          <w:marTop w:val="0"/>
          <w:marBottom w:val="0"/>
          <w:divBdr>
            <w:top w:val="none" w:sz="0" w:space="0" w:color="auto"/>
            <w:left w:val="none" w:sz="0" w:space="0" w:color="auto"/>
            <w:bottom w:val="none" w:sz="0" w:space="0" w:color="auto"/>
            <w:right w:val="none" w:sz="0" w:space="0" w:color="auto"/>
          </w:divBdr>
        </w:div>
        <w:div w:id="1448502244">
          <w:marLeft w:val="1166"/>
          <w:marRight w:val="0"/>
          <w:marTop w:val="0"/>
          <w:marBottom w:val="0"/>
          <w:divBdr>
            <w:top w:val="none" w:sz="0" w:space="0" w:color="auto"/>
            <w:left w:val="none" w:sz="0" w:space="0" w:color="auto"/>
            <w:bottom w:val="none" w:sz="0" w:space="0" w:color="auto"/>
            <w:right w:val="none" w:sz="0" w:space="0" w:color="auto"/>
          </w:divBdr>
        </w:div>
        <w:div w:id="968633749">
          <w:marLeft w:val="1166"/>
          <w:marRight w:val="0"/>
          <w:marTop w:val="0"/>
          <w:marBottom w:val="0"/>
          <w:divBdr>
            <w:top w:val="none" w:sz="0" w:space="0" w:color="auto"/>
            <w:left w:val="none" w:sz="0" w:space="0" w:color="auto"/>
            <w:bottom w:val="none" w:sz="0" w:space="0" w:color="auto"/>
            <w:right w:val="none" w:sz="0" w:space="0" w:color="auto"/>
          </w:divBdr>
        </w:div>
      </w:divsChild>
    </w:div>
    <w:div w:id="1429503924">
      <w:bodyDiv w:val="1"/>
      <w:marLeft w:val="0"/>
      <w:marRight w:val="0"/>
      <w:marTop w:val="0"/>
      <w:marBottom w:val="0"/>
      <w:divBdr>
        <w:top w:val="none" w:sz="0" w:space="0" w:color="auto"/>
        <w:left w:val="none" w:sz="0" w:space="0" w:color="auto"/>
        <w:bottom w:val="none" w:sz="0" w:space="0" w:color="auto"/>
        <w:right w:val="none" w:sz="0" w:space="0" w:color="auto"/>
      </w:divBdr>
    </w:div>
    <w:div w:id="1459227874">
      <w:bodyDiv w:val="1"/>
      <w:marLeft w:val="0"/>
      <w:marRight w:val="0"/>
      <w:marTop w:val="0"/>
      <w:marBottom w:val="0"/>
      <w:divBdr>
        <w:top w:val="none" w:sz="0" w:space="0" w:color="auto"/>
        <w:left w:val="none" w:sz="0" w:space="0" w:color="auto"/>
        <w:bottom w:val="none" w:sz="0" w:space="0" w:color="auto"/>
        <w:right w:val="none" w:sz="0" w:space="0" w:color="auto"/>
      </w:divBdr>
    </w:div>
    <w:div w:id="1576083884">
      <w:bodyDiv w:val="1"/>
      <w:marLeft w:val="0"/>
      <w:marRight w:val="0"/>
      <w:marTop w:val="0"/>
      <w:marBottom w:val="0"/>
      <w:divBdr>
        <w:top w:val="none" w:sz="0" w:space="0" w:color="auto"/>
        <w:left w:val="none" w:sz="0" w:space="0" w:color="auto"/>
        <w:bottom w:val="none" w:sz="0" w:space="0" w:color="auto"/>
        <w:right w:val="none" w:sz="0" w:space="0" w:color="auto"/>
      </w:divBdr>
    </w:div>
    <w:div w:id="1651903691">
      <w:bodyDiv w:val="1"/>
      <w:marLeft w:val="0"/>
      <w:marRight w:val="0"/>
      <w:marTop w:val="0"/>
      <w:marBottom w:val="0"/>
      <w:divBdr>
        <w:top w:val="none" w:sz="0" w:space="0" w:color="auto"/>
        <w:left w:val="none" w:sz="0" w:space="0" w:color="auto"/>
        <w:bottom w:val="none" w:sz="0" w:space="0" w:color="auto"/>
        <w:right w:val="none" w:sz="0" w:space="0" w:color="auto"/>
      </w:divBdr>
    </w:div>
    <w:div w:id="1662387027">
      <w:bodyDiv w:val="1"/>
      <w:marLeft w:val="0"/>
      <w:marRight w:val="0"/>
      <w:marTop w:val="0"/>
      <w:marBottom w:val="0"/>
      <w:divBdr>
        <w:top w:val="none" w:sz="0" w:space="0" w:color="auto"/>
        <w:left w:val="none" w:sz="0" w:space="0" w:color="auto"/>
        <w:bottom w:val="none" w:sz="0" w:space="0" w:color="auto"/>
        <w:right w:val="none" w:sz="0" w:space="0" w:color="auto"/>
      </w:divBdr>
    </w:div>
    <w:div w:id="1853641440">
      <w:bodyDiv w:val="1"/>
      <w:marLeft w:val="0"/>
      <w:marRight w:val="0"/>
      <w:marTop w:val="0"/>
      <w:marBottom w:val="0"/>
      <w:divBdr>
        <w:top w:val="none" w:sz="0" w:space="0" w:color="auto"/>
        <w:left w:val="none" w:sz="0" w:space="0" w:color="auto"/>
        <w:bottom w:val="none" w:sz="0" w:space="0" w:color="auto"/>
        <w:right w:val="none" w:sz="0" w:space="0" w:color="auto"/>
      </w:divBdr>
    </w:div>
    <w:div w:id="1856382720">
      <w:bodyDiv w:val="1"/>
      <w:marLeft w:val="0"/>
      <w:marRight w:val="0"/>
      <w:marTop w:val="0"/>
      <w:marBottom w:val="0"/>
      <w:divBdr>
        <w:top w:val="none" w:sz="0" w:space="0" w:color="auto"/>
        <w:left w:val="none" w:sz="0" w:space="0" w:color="auto"/>
        <w:bottom w:val="none" w:sz="0" w:space="0" w:color="auto"/>
        <w:right w:val="none" w:sz="0" w:space="0" w:color="auto"/>
      </w:divBdr>
    </w:div>
    <w:div w:id="1949005872">
      <w:bodyDiv w:val="1"/>
      <w:marLeft w:val="0"/>
      <w:marRight w:val="0"/>
      <w:marTop w:val="0"/>
      <w:marBottom w:val="0"/>
      <w:divBdr>
        <w:top w:val="none" w:sz="0" w:space="0" w:color="auto"/>
        <w:left w:val="none" w:sz="0" w:space="0" w:color="auto"/>
        <w:bottom w:val="none" w:sz="0" w:space="0" w:color="auto"/>
        <w:right w:val="none" w:sz="0" w:space="0" w:color="auto"/>
      </w:divBdr>
    </w:div>
    <w:div w:id="2113435422">
      <w:bodyDiv w:val="1"/>
      <w:marLeft w:val="0"/>
      <w:marRight w:val="0"/>
      <w:marTop w:val="0"/>
      <w:marBottom w:val="0"/>
      <w:divBdr>
        <w:top w:val="none" w:sz="0" w:space="0" w:color="auto"/>
        <w:left w:val="none" w:sz="0" w:space="0" w:color="auto"/>
        <w:bottom w:val="none" w:sz="0" w:space="0" w:color="auto"/>
        <w:right w:val="none" w:sz="0" w:space="0" w:color="auto"/>
      </w:divBdr>
    </w:div>
    <w:div w:id="213039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info.fsc.org/certificate.php" TargetMode="Externa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hyperlink" Target="https://www.agriculture.gov.au/sites/default/files/documents/AustNatForCommerce_20141106_v1.0.0.pdf" TargetMode="External"/><Relationship Id="rId17" Type="http://schemas.openxmlformats.org/officeDocument/2006/relationships/image" Target="media/image8.jpe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Colors" Target="diagrams/colors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QuickStyle" Target="diagrams/quickStyle1.xml"/><Relationship Id="rId28" Type="http://schemas.openxmlformats.org/officeDocument/2006/relationships/image" Target="media/image13.png"/><Relationship Id="rId10" Type="http://schemas.openxmlformats.org/officeDocument/2006/relationships/hyperlink" Target="https://crcna.com.au/sites/default/files/2020-04/FINAL_CRCNA%20NA%20Forestry%20SA_April%202020-%20amended.pdf"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diagramLayout" Target="diagrams/layout1.xml"/><Relationship Id="rId27" Type="http://schemas.openxmlformats.org/officeDocument/2006/relationships/image" Target="media/image12.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F88D8F-699D-404B-83DD-831245244983}" type="doc">
      <dgm:prSet loTypeId="urn:microsoft.com/office/officeart/2005/8/layout/default" loCatId="list" qsTypeId="urn:microsoft.com/office/officeart/2005/8/quickstyle/simple1" qsCatId="simple" csTypeId="urn:microsoft.com/office/officeart/2005/8/colors/accent6_5" csCatId="accent6" phldr="1"/>
      <dgm:spPr/>
      <dgm:t>
        <a:bodyPr/>
        <a:lstStyle/>
        <a:p>
          <a:endParaRPr lang="en-GB"/>
        </a:p>
      </dgm:t>
    </dgm:pt>
    <dgm:pt modelId="{53B23D01-ADDC-40A4-96E4-818FDA7603F9}">
      <dgm:prSet phldrT="[Text]"/>
      <dgm:spPr/>
      <dgm:t>
        <a:bodyPr/>
        <a:lstStyle/>
        <a:p>
          <a:r>
            <a:rPr lang="en-AU"/>
            <a:t>Forest Product Development Pilot</a:t>
          </a:r>
          <a:endParaRPr lang="en-GB"/>
        </a:p>
      </dgm:t>
    </dgm:pt>
    <dgm:pt modelId="{D066C3FF-10CD-4836-A8F0-179C8AA1A866}" type="parTrans" cxnId="{3C0ED1E0-EE88-46E5-8EE1-4DA0B8CD5B12}">
      <dgm:prSet/>
      <dgm:spPr/>
      <dgm:t>
        <a:bodyPr/>
        <a:lstStyle/>
        <a:p>
          <a:endParaRPr lang="en-GB"/>
        </a:p>
      </dgm:t>
    </dgm:pt>
    <dgm:pt modelId="{DE5F91A6-F417-4B6F-9A74-DBA778AF7CF9}" type="sibTrans" cxnId="{3C0ED1E0-EE88-46E5-8EE1-4DA0B8CD5B12}">
      <dgm:prSet/>
      <dgm:spPr/>
      <dgm:t>
        <a:bodyPr/>
        <a:lstStyle/>
        <a:p>
          <a:endParaRPr lang="en-GB"/>
        </a:p>
      </dgm:t>
    </dgm:pt>
    <dgm:pt modelId="{708DD571-D4C9-47E0-AE5B-FC7636387D8D}">
      <dgm:prSet phldrT="[Text]"/>
      <dgm:spPr/>
      <dgm:t>
        <a:bodyPr/>
        <a:lstStyle/>
        <a:p>
          <a:r>
            <a:rPr lang="en-AU"/>
            <a:t>Traditional Owner Engagement</a:t>
          </a:r>
          <a:endParaRPr lang="en-GB"/>
        </a:p>
      </dgm:t>
    </dgm:pt>
    <dgm:pt modelId="{505AD0C9-3551-48A2-AF8E-3BD11DBB0B9F}" type="parTrans" cxnId="{0111EA89-C6F5-4EB6-AC6D-3A36E8B117A4}">
      <dgm:prSet/>
      <dgm:spPr/>
      <dgm:t>
        <a:bodyPr/>
        <a:lstStyle/>
        <a:p>
          <a:endParaRPr lang="en-GB"/>
        </a:p>
      </dgm:t>
    </dgm:pt>
    <dgm:pt modelId="{F6225955-A9A6-4DC5-9BB7-DCAC95276116}" type="sibTrans" cxnId="{0111EA89-C6F5-4EB6-AC6D-3A36E8B117A4}">
      <dgm:prSet/>
      <dgm:spPr/>
      <dgm:t>
        <a:bodyPr/>
        <a:lstStyle/>
        <a:p>
          <a:endParaRPr lang="en-GB"/>
        </a:p>
      </dgm:t>
    </dgm:pt>
    <dgm:pt modelId="{9B6C589D-C199-4FE5-BB25-F1A6126F1F7D}">
      <dgm:prSet phldrT="[Text]"/>
      <dgm:spPr/>
      <dgm:t>
        <a:bodyPr/>
        <a:lstStyle/>
        <a:p>
          <a:r>
            <a:rPr lang="en-AU"/>
            <a:t>Forest Resource Assessment</a:t>
          </a:r>
          <a:endParaRPr lang="en-GB"/>
        </a:p>
      </dgm:t>
    </dgm:pt>
    <dgm:pt modelId="{0F50C338-E95B-42E5-A150-EE929D711B1F}" type="parTrans" cxnId="{D9AE64CB-4D0D-4B1C-9588-992C31AD0B0E}">
      <dgm:prSet/>
      <dgm:spPr/>
      <dgm:t>
        <a:bodyPr/>
        <a:lstStyle/>
        <a:p>
          <a:endParaRPr lang="en-GB"/>
        </a:p>
      </dgm:t>
    </dgm:pt>
    <dgm:pt modelId="{DA0586E1-1C01-4A4E-812A-94433F410E54}" type="sibTrans" cxnId="{D9AE64CB-4D0D-4B1C-9588-992C31AD0B0E}">
      <dgm:prSet/>
      <dgm:spPr/>
      <dgm:t>
        <a:bodyPr/>
        <a:lstStyle/>
        <a:p>
          <a:endParaRPr lang="en-GB"/>
        </a:p>
      </dgm:t>
    </dgm:pt>
    <dgm:pt modelId="{D4BFAF6C-A774-4222-B075-ED42AC14A00F}">
      <dgm:prSet phldrT="[Text]"/>
      <dgm:spPr/>
      <dgm:t>
        <a:bodyPr/>
        <a:lstStyle/>
        <a:p>
          <a:r>
            <a:rPr lang="en-AU"/>
            <a:t>Indigenous Capacity Building</a:t>
          </a:r>
          <a:endParaRPr lang="en-GB"/>
        </a:p>
      </dgm:t>
    </dgm:pt>
    <dgm:pt modelId="{3CC36846-5C15-4DDA-8C3B-9047B4660484}" type="parTrans" cxnId="{8FFDD9EF-77F1-4700-901A-24DDFD72C849}">
      <dgm:prSet/>
      <dgm:spPr/>
      <dgm:t>
        <a:bodyPr/>
        <a:lstStyle/>
        <a:p>
          <a:endParaRPr lang="en-GB"/>
        </a:p>
      </dgm:t>
    </dgm:pt>
    <dgm:pt modelId="{F97BED95-8CDB-4D1A-8107-0303B9B080C1}" type="sibTrans" cxnId="{8FFDD9EF-77F1-4700-901A-24DDFD72C849}">
      <dgm:prSet/>
      <dgm:spPr/>
      <dgm:t>
        <a:bodyPr/>
        <a:lstStyle/>
        <a:p>
          <a:endParaRPr lang="en-GB"/>
        </a:p>
      </dgm:t>
    </dgm:pt>
    <dgm:pt modelId="{E75AC97C-2074-49B1-A194-DADCFCBEFA1A}" type="pres">
      <dgm:prSet presAssocID="{02F88D8F-699D-404B-83DD-831245244983}" presName="diagram" presStyleCnt="0">
        <dgm:presLayoutVars>
          <dgm:dir/>
          <dgm:resizeHandles val="exact"/>
        </dgm:presLayoutVars>
      </dgm:prSet>
      <dgm:spPr/>
    </dgm:pt>
    <dgm:pt modelId="{4270189A-5E6E-4258-865A-EC05C4975820}" type="pres">
      <dgm:prSet presAssocID="{53B23D01-ADDC-40A4-96E4-818FDA7603F9}" presName="node" presStyleLbl="node1" presStyleIdx="0" presStyleCnt="4">
        <dgm:presLayoutVars>
          <dgm:bulletEnabled val="1"/>
        </dgm:presLayoutVars>
      </dgm:prSet>
      <dgm:spPr/>
    </dgm:pt>
    <dgm:pt modelId="{6E0611C1-52EF-4B01-9117-00C5FA11374F}" type="pres">
      <dgm:prSet presAssocID="{DE5F91A6-F417-4B6F-9A74-DBA778AF7CF9}" presName="sibTrans" presStyleCnt="0"/>
      <dgm:spPr/>
    </dgm:pt>
    <dgm:pt modelId="{BEAAF14A-DF05-4F9C-8913-A86CD87EDAC8}" type="pres">
      <dgm:prSet presAssocID="{708DD571-D4C9-47E0-AE5B-FC7636387D8D}" presName="node" presStyleLbl="node1" presStyleIdx="1" presStyleCnt="4">
        <dgm:presLayoutVars>
          <dgm:bulletEnabled val="1"/>
        </dgm:presLayoutVars>
      </dgm:prSet>
      <dgm:spPr/>
    </dgm:pt>
    <dgm:pt modelId="{2D82F77E-E907-48F3-A2A4-55BD6B8A25D1}" type="pres">
      <dgm:prSet presAssocID="{F6225955-A9A6-4DC5-9BB7-DCAC95276116}" presName="sibTrans" presStyleCnt="0"/>
      <dgm:spPr/>
    </dgm:pt>
    <dgm:pt modelId="{41486AEA-FD82-47F6-889B-C2DAEE2BCA52}" type="pres">
      <dgm:prSet presAssocID="{9B6C589D-C199-4FE5-BB25-F1A6126F1F7D}" presName="node" presStyleLbl="node1" presStyleIdx="2" presStyleCnt="4">
        <dgm:presLayoutVars>
          <dgm:bulletEnabled val="1"/>
        </dgm:presLayoutVars>
      </dgm:prSet>
      <dgm:spPr/>
    </dgm:pt>
    <dgm:pt modelId="{798679FF-3D11-49B0-AE3F-CCDB4A29EC58}" type="pres">
      <dgm:prSet presAssocID="{DA0586E1-1C01-4A4E-812A-94433F410E54}" presName="sibTrans" presStyleCnt="0"/>
      <dgm:spPr/>
    </dgm:pt>
    <dgm:pt modelId="{DB29ED17-7527-4B81-B10F-6380E8BEF58E}" type="pres">
      <dgm:prSet presAssocID="{D4BFAF6C-A774-4222-B075-ED42AC14A00F}" presName="node" presStyleLbl="node1" presStyleIdx="3" presStyleCnt="4">
        <dgm:presLayoutVars>
          <dgm:bulletEnabled val="1"/>
        </dgm:presLayoutVars>
      </dgm:prSet>
      <dgm:spPr/>
    </dgm:pt>
  </dgm:ptLst>
  <dgm:cxnLst>
    <dgm:cxn modelId="{3FBE2164-C4C3-41D1-8AA6-E06EC0E5EA31}" type="presOf" srcId="{D4BFAF6C-A774-4222-B075-ED42AC14A00F}" destId="{DB29ED17-7527-4B81-B10F-6380E8BEF58E}" srcOrd="0" destOrd="0" presId="urn:microsoft.com/office/officeart/2005/8/layout/default"/>
    <dgm:cxn modelId="{6D091654-F833-4BA5-97F1-8E102E8E3127}" type="presOf" srcId="{708DD571-D4C9-47E0-AE5B-FC7636387D8D}" destId="{BEAAF14A-DF05-4F9C-8913-A86CD87EDAC8}" srcOrd="0" destOrd="0" presId="urn:microsoft.com/office/officeart/2005/8/layout/default"/>
    <dgm:cxn modelId="{0111EA89-C6F5-4EB6-AC6D-3A36E8B117A4}" srcId="{02F88D8F-699D-404B-83DD-831245244983}" destId="{708DD571-D4C9-47E0-AE5B-FC7636387D8D}" srcOrd="1" destOrd="0" parTransId="{505AD0C9-3551-48A2-AF8E-3BD11DBB0B9F}" sibTransId="{F6225955-A9A6-4DC5-9BB7-DCAC95276116}"/>
    <dgm:cxn modelId="{7676EBAD-A563-4ECD-B903-4D5F12DB38D3}" type="presOf" srcId="{02F88D8F-699D-404B-83DD-831245244983}" destId="{E75AC97C-2074-49B1-A194-DADCFCBEFA1A}" srcOrd="0" destOrd="0" presId="urn:microsoft.com/office/officeart/2005/8/layout/default"/>
    <dgm:cxn modelId="{9AE9A9AE-CB14-459E-A8B7-43ED1CF9F586}" type="presOf" srcId="{53B23D01-ADDC-40A4-96E4-818FDA7603F9}" destId="{4270189A-5E6E-4258-865A-EC05C4975820}" srcOrd="0" destOrd="0" presId="urn:microsoft.com/office/officeart/2005/8/layout/default"/>
    <dgm:cxn modelId="{D9AE64CB-4D0D-4B1C-9588-992C31AD0B0E}" srcId="{02F88D8F-699D-404B-83DD-831245244983}" destId="{9B6C589D-C199-4FE5-BB25-F1A6126F1F7D}" srcOrd="2" destOrd="0" parTransId="{0F50C338-E95B-42E5-A150-EE929D711B1F}" sibTransId="{DA0586E1-1C01-4A4E-812A-94433F410E54}"/>
    <dgm:cxn modelId="{3C0ED1E0-EE88-46E5-8EE1-4DA0B8CD5B12}" srcId="{02F88D8F-699D-404B-83DD-831245244983}" destId="{53B23D01-ADDC-40A4-96E4-818FDA7603F9}" srcOrd="0" destOrd="0" parTransId="{D066C3FF-10CD-4836-A8F0-179C8AA1A866}" sibTransId="{DE5F91A6-F417-4B6F-9A74-DBA778AF7CF9}"/>
    <dgm:cxn modelId="{8FFDD9EF-77F1-4700-901A-24DDFD72C849}" srcId="{02F88D8F-699D-404B-83DD-831245244983}" destId="{D4BFAF6C-A774-4222-B075-ED42AC14A00F}" srcOrd="3" destOrd="0" parTransId="{3CC36846-5C15-4DDA-8C3B-9047B4660484}" sibTransId="{F97BED95-8CDB-4D1A-8107-0303B9B080C1}"/>
    <dgm:cxn modelId="{380240FA-943C-4FA0-A6B9-9AF03C930F03}" type="presOf" srcId="{9B6C589D-C199-4FE5-BB25-F1A6126F1F7D}" destId="{41486AEA-FD82-47F6-889B-C2DAEE2BCA52}" srcOrd="0" destOrd="0" presId="urn:microsoft.com/office/officeart/2005/8/layout/default"/>
    <dgm:cxn modelId="{86DFDEC2-46F5-4301-A500-591DD3749589}" type="presParOf" srcId="{E75AC97C-2074-49B1-A194-DADCFCBEFA1A}" destId="{4270189A-5E6E-4258-865A-EC05C4975820}" srcOrd="0" destOrd="0" presId="urn:microsoft.com/office/officeart/2005/8/layout/default"/>
    <dgm:cxn modelId="{BDF6D1FE-3F35-4B2E-B955-B4CF5B9C4360}" type="presParOf" srcId="{E75AC97C-2074-49B1-A194-DADCFCBEFA1A}" destId="{6E0611C1-52EF-4B01-9117-00C5FA11374F}" srcOrd="1" destOrd="0" presId="urn:microsoft.com/office/officeart/2005/8/layout/default"/>
    <dgm:cxn modelId="{959D35F8-6198-498F-AAC8-79B413587106}" type="presParOf" srcId="{E75AC97C-2074-49B1-A194-DADCFCBEFA1A}" destId="{BEAAF14A-DF05-4F9C-8913-A86CD87EDAC8}" srcOrd="2" destOrd="0" presId="urn:microsoft.com/office/officeart/2005/8/layout/default"/>
    <dgm:cxn modelId="{91E848A0-4EAA-49DC-8986-D780B43DCD57}" type="presParOf" srcId="{E75AC97C-2074-49B1-A194-DADCFCBEFA1A}" destId="{2D82F77E-E907-48F3-A2A4-55BD6B8A25D1}" srcOrd="3" destOrd="0" presId="urn:microsoft.com/office/officeart/2005/8/layout/default"/>
    <dgm:cxn modelId="{2B98BBE5-479A-495B-9932-31EEE8773E2B}" type="presParOf" srcId="{E75AC97C-2074-49B1-A194-DADCFCBEFA1A}" destId="{41486AEA-FD82-47F6-889B-C2DAEE2BCA52}" srcOrd="4" destOrd="0" presId="urn:microsoft.com/office/officeart/2005/8/layout/default"/>
    <dgm:cxn modelId="{54653D00-9C55-4E74-B412-E98A2A2CA0B1}" type="presParOf" srcId="{E75AC97C-2074-49B1-A194-DADCFCBEFA1A}" destId="{798679FF-3D11-49B0-AE3F-CCDB4A29EC58}" srcOrd="5" destOrd="0" presId="urn:microsoft.com/office/officeart/2005/8/layout/default"/>
    <dgm:cxn modelId="{52ED3B21-F72F-46A5-A368-8C60C632C484}" type="presParOf" srcId="{E75AC97C-2074-49B1-A194-DADCFCBEFA1A}" destId="{DB29ED17-7527-4B81-B10F-6380E8BEF58E}" srcOrd="6" destOrd="0" presId="urn:microsoft.com/office/officeart/2005/8/layout/defaul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70189A-5E6E-4258-865A-EC05C4975820}">
      <dsp:nvSpPr>
        <dsp:cNvPr id="0" name=""/>
        <dsp:cNvSpPr/>
      </dsp:nvSpPr>
      <dsp:spPr>
        <a:xfrm>
          <a:off x="635516" y="213"/>
          <a:ext cx="1671674" cy="1003004"/>
        </a:xfrm>
        <a:prstGeom prst="rect">
          <a:avLst/>
        </a:prstGeom>
        <a:solidFill>
          <a:schemeClr val="accent6">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AU" sz="2000" kern="1200"/>
            <a:t>Forest Product Development Pilot</a:t>
          </a:r>
          <a:endParaRPr lang="en-GB" sz="2000" kern="1200"/>
        </a:p>
      </dsp:txBody>
      <dsp:txXfrm>
        <a:off x="635516" y="213"/>
        <a:ext cx="1671674" cy="1003004"/>
      </dsp:txXfrm>
    </dsp:sp>
    <dsp:sp modelId="{BEAAF14A-DF05-4F9C-8913-A86CD87EDAC8}">
      <dsp:nvSpPr>
        <dsp:cNvPr id="0" name=""/>
        <dsp:cNvSpPr/>
      </dsp:nvSpPr>
      <dsp:spPr>
        <a:xfrm>
          <a:off x="2474358" y="213"/>
          <a:ext cx="1671674" cy="1003004"/>
        </a:xfrm>
        <a:prstGeom prst="rect">
          <a:avLst/>
        </a:prstGeom>
        <a:solidFill>
          <a:schemeClr val="accent6">
            <a:alpha val="90000"/>
            <a:hueOff val="0"/>
            <a:satOff val="0"/>
            <a:lumOff val="0"/>
            <a:alphaOff val="-13333"/>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AU" sz="2000" kern="1200"/>
            <a:t>Traditional Owner Engagement</a:t>
          </a:r>
          <a:endParaRPr lang="en-GB" sz="2000" kern="1200"/>
        </a:p>
      </dsp:txBody>
      <dsp:txXfrm>
        <a:off x="2474358" y="213"/>
        <a:ext cx="1671674" cy="1003004"/>
      </dsp:txXfrm>
    </dsp:sp>
    <dsp:sp modelId="{41486AEA-FD82-47F6-889B-C2DAEE2BCA52}">
      <dsp:nvSpPr>
        <dsp:cNvPr id="0" name=""/>
        <dsp:cNvSpPr/>
      </dsp:nvSpPr>
      <dsp:spPr>
        <a:xfrm>
          <a:off x="635516" y="1170386"/>
          <a:ext cx="1671674" cy="1003004"/>
        </a:xfrm>
        <a:prstGeom prst="rect">
          <a:avLst/>
        </a:prstGeom>
        <a:solidFill>
          <a:schemeClr val="accent6">
            <a:alpha val="90000"/>
            <a:hueOff val="0"/>
            <a:satOff val="0"/>
            <a:lumOff val="0"/>
            <a:alphaOff val="-26667"/>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AU" sz="2000" kern="1200"/>
            <a:t>Forest Resource Assessment</a:t>
          </a:r>
          <a:endParaRPr lang="en-GB" sz="2000" kern="1200"/>
        </a:p>
      </dsp:txBody>
      <dsp:txXfrm>
        <a:off x="635516" y="1170386"/>
        <a:ext cx="1671674" cy="1003004"/>
      </dsp:txXfrm>
    </dsp:sp>
    <dsp:sp modelId="{DB29ED17-7527-4B81-B10F-6380E8BEF58E}">
      <dsp:nvSpPr>
        <dsp:cNvPr id="0" name=""/>
        <dsp:cNvSpPr/>
      </dsp:nvSpPr>
      <dsp:spPr>
        <a:xfrm>
          <a:off x="2474358" y="1170386"/>
          <a:ext cx="1671674" cy="1003004"/>
        </a:xfrm>
        <a:prstGeom prst="rect">
          <a:avLst/>
        </a:prstGeom>
        <a:solidFill>
          <a:schemeClr val="accent6">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AU" sz="2000" kern="1200"/>
            <a:t>Indigenous Capacity Building</a:t>
          </a:r>
          <a:endParaRPr lang="en-GB" sz="2000" kern="1200"/>
        </a:p>
      </dsp:txBody>
      <dsp:txXfrm>
        <a:off x="2474358" y="1170386"/>
        <a:ext cx="1671674" cy="100300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A9870-49D4-41F9-AFE6-278394F69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29</Pages>
  <Words>9307</Words>
  <Characters>53054</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Steen Jensen</dc:creator>
  <cp:keywords/>
  <dc:description/>
  <cp:lastModifiedBy>Stefan Steen Jensen</cp:lastModifiedBy>
  <cp:revision>10</cp:revision>
  <cp:lastPrinted>2021-02-15T23:27:00Z</cp:lastPrinted>
  <dcterms:created xsi:type="dcterms:W3CDTF">2021-07-08T04:38:00Z</dcterms:created>
  <dcterms:modified xsi:type="dcterms:W3CDTF">2021-08-11T23:07:00Z</dcterms:modified>
</cp:coreProperties>
</file>