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69DD2" w14:textId="77777777" w:rsidR="003E09B4" w:rsidRPr="00943628" w:rsidRDefault="003E09B4" w:rsidP="003E09B4">
      <w:pPr>
        <w:jc w:val="center"/>
        <w:rPr>
          <w:rFonts w:ascii="Arial" w:hAnsi="Arial" w:cs="Arial"/>
          <w:color w:val="000000" w:themeColor="text1"/>
          <w:sz w:val="32"/>
        </w:rPr>
      </w:pPr>
      <w:r w:rsidRPr="005F772C">
        <w:rPr>
          <w:rFonts w:ascii="Arial" w:hAnsi="Arial" w:cs="Arial"/>
          <w:sz w:val="32"/>
        </w:rPr>
        <w:t xml:space="preserve">Training and informational materials on the revised controlled </w:t>
      </w:r>
      <w:r w:rsidRPr="00943628">
        <w:rPr>
          <w:rFonts w:ascii="Arial" w:hAnsi="Arial" w:cs="Arial"/>
          <w:color w:val="000000" w:themeColor="text1"/>
          <w:sz w:val="32"/>
        </w:rPr>
        <w:t>wood standard</w:t>
      </w:r>
    </w:p>
    <w:p w14:paraId="3A815941" w14:textId="77777777" w:rsidR="003E09B4" w:rsidRPr="00943628" w:rsidRDefault="003E09B4" w:rsidP="00832079">
      <w:pPr>
        <w:pStyle w:val="Heading2"/>
        <w:spacing w:after="120"/>
        <w:jc w:val="both"/>
        <w:rPr>
          <w:rFonts w:ascii="Arial" w:eastAsia="Times New Roman" w:hAnsi="Arial" w:cs="Arial"/>
          <w:b/>
          <w:color w:val="000000" w:themeColor="text1"/>
          <w:lang w:eastAsia="de-DE"/>
        </w:rPr>
      </w:pPr>
      <w:r w:rsidRPr="00943628">
        <w:rPr>
          <w:rFonts w:ascii="Arial" w:eastAsia="Times New Roman" w:hAnsi="Arial" w:cs="Arial"/>
          <w:b/>
          <w:color w:val="000000" w:themeColor="text1"/>
          <w:lang w:eastAsia="de-DE"/>
        </w:rPr>
        <w:t>Introduction</w:t>
      </w:r>
    </w:p>
    <w:p w14:paraId="236B1F85" w14:textId="1F218553" w:rsidR="003E09B4" w:rsidRPr="00943628" w:rsidRDefault="003E09B4" w:rsidP="00832079">
      <w:pPr>
        <w:spacing w:after="220" w:line="240" w:lineRule="auto"/>
        <w:jc w:val="both"/>
        <w:rPr>
          <w:rFonts w:ascii="Arial" w:eastAsia="Times New Roman" w:hAnsi="Arial" w:cs="Arial"/>
          <w:color w:val="000000" w:themeColor="text1"/>
          <w:lang w:eastAsia="de-DE"/>
        </w:rPr>
      </w:pPr>
      <w:r w:rsidRPr="00943628">
        <w:rPr>
          <w:rFonts w:ascii="Arial" w:eastAsia="Times New Roman" w:hAnsi="Arial" w:cs="Arial"/>
          <w:color w:val="000000" w:themeColor="text1"/>
          <w:lang w:eastAsia="de-DE"/>
        </w:rPr>
        <w:t xml:space="preserve">As a result of the revision of the FSC controlled wood system the controlled wood standard FSC-STD-40-005 was revised. The revised version (V3-0) was approved by the FSC Board of Directors on 11 November 2015 and then published on 18 December 2015. A key challenge to the successful implementation of the standard is the awareness and knowledge of stakeholders of the changes </w:t>
      </w:r>
      <w:r w:rsidR="005F772C" w:rsidRPr="00943628">
        <w:rPr>
          <w:rFonts w:ascii="Arial" w:eastAsia="Times New Roman" w:hAnsi="Arial" w:cs="Arial"/>
          <w:color w:val="000000" w:themeColor="text1"/>
          <w:lang w:eastAsia="de-DE"/>
        </w:rPr>
        <w:t>to the system introduced by the</w:t>
      </w:r>
      <w:r w:rsidRPr="00943628">
        <w:rPr>
          <w:rFonts w:ascii="Arial" w:eastAsia="Times New Roman" w:hAnsi="Arial" w:cs="Arial"/>
          <w:color w:val="000000" w:themeColor="text1"/>
          <w:lang w:eastAsia="de-DE"/>
        </w:rPr>
        <w:t xml:space="preserve"> revised </w:t>
      </w:r>
      <w:r w:rsidR="005F772C" w:rsidRPr="00943628">
        <w:rPr>
          <w:rFonts w:ascii="Arial" w:eastAsia="Times New Roman" w:hAnsi="Arial" w:cs="Arial"/>
          <w:color w:val="000000" w:themeColor="text1"/>
          <w:lang w:eastAsia="de-DE"/>
        </w:rPr>
        <w:t xml:space="preserve">standard, </w:t>
      </w:r>
      <w:r w:rsidRPr="00943628">
        <w:rPr>
          <w:rFonts w:ascii="Arial" w:eastAsia="Times New Roman" w:hAnsi="Arial" w:cs="Arial"/>
          <w:color w:val="000000" w:themeColor="text1"/>
          <w:lang w:eastAsia="de-DE"/>
        </w:rPr>
        <w:t xml:space="preserve">and the concepts it uses. Recognising this, FSC has established a training programme, consisting of a series of webinars and corresponding informational materials, to assist stakeholders to understand the revised standard. </w:t>
      </w:r>
    </w:p>
    <w:p w14:paraId="5FA4F62D" w14:textId="77777777" w:rsidR="003E09B4" w:rsidRPr="00943628" w:rsidRDefault="003E09B4" w:rsidP="00832079">
      <w:pPr>
        <w:pStyle w:val="Heading2"/>
        <w:spacing w:after="120"/>
        <w:jc w:val="both"/>
        <w:rPr>
          <w:rFonts w:ascii="Arial" w:eastAsia="Times New Roman" w:hAnsi="Arial" w:cs="Arial"/>
          <w:b/>
          <w:color w:val="000000" w:themeColor="text1"/>
          <w:lang w:eastAsia="de-DE"/>
        </w:rPr>
      </w:pPr>
      <w:r w:rsidRPr="00943628">
        <w:rPr>
          <w:rFonts w:ascii="Arial" w:eastAsia="Times New Roman" w:hAnsi="Arial" w:cs="Arial"/>
          <w:b/>
          <w:color w:val="000000" w:themeColor="text1"/>
          <w:lang w:eastAsia="de-DE"/>
        </w:rPr>
        <w:t>Who will the training be useful for?</w:t>
      </w:r>
    </w:p>
    <w:p w14:paraId="5684F36A" w14:textId="77777777" w:rsidR="003E09B4" w:rsidRPr="00943628" w:rsidRDefault="003E09B4" w:rsidP="00832079">
      <w:pPr>
        <w:spacing w:after="120"/>
        <w:jc w:val="both"/>
        <w:rPr>
          <w:rFonts w:ascii="Arial" w:hAnsi="Arial" w:cs="Arial"/>
          <w:color w:val="000000" w:themeColor="text1"/>
        </w:rPr>
      </w:pPr>
      <w:r w:rsidRPr="00943628">
        <w:rPr>
          <w:rFonts w:ascii="Arial" w:hAnsi="Arial" w:cs="Arial"/>
          <w:color w:val="000000" w:themeColor="text1"/>
        </w:rPr>
        <w:t>The training will be useful for any stakeholder with an interest in learning about the standard FSC-STD-40-005 V3-0. It will be most useful for current certificate holders and future applicants for FSC controlled wood certification, but other stakeholders, such as certification bodies and auditors, and environmental and social organizations, will find the material useful as well.</w:t>
      </w:r>
    </w:p>
    <w:p w14:paraId="457B05E5" w14:textId="5B718DD8" w:rsidR="003E09B4" w:rsidRPr="00943628" w:rsidRDefault="003E09B4" w:rsidP="00832079">
      <w:pPr>
        <w:pStyle w:val="Heading2"/>
        <w:spacing w:after="120"/>
        <w:jc w:val="both"/>
        <w:rPr>
          <w:rFonts w:ascii="Arial" w:eastAsia="Times New Roman" w:hAnsi="Arial" w:cs="Arial"/>
          <w:b/>
          <w:color w:val="000000" w:themeColor="text1"/>
          <w:lang w:eastAsia="de-DE"/>
        </w:rPr>
      </w:pPr>
      <w:r w:rsidRPr="00943628">
        <w:rPr>
          <w:rFonts w:ascii="Arial" w:eastAsia="Times New Roman" w:hAnsi="Arial" w:cs="Arial"/>
          <w:b/>
          <w:color w:val="000000" w:themeColor="text1"/>
          <w:lang w:eastAsia="de-DE"/>
        </w:rPr>
        <w:t>Aim</w:t>
      </w:r>
      <w:r w:rsidR="00832079">
        <w:rPr>
          <w:rFonts w:ascii="Arial" w:eastAsia="Times New Roman" w:hAnsi="Arial" w:cs="Arial"/>
          <w:b/>
          <w:color w:val="000000" w:themeColor="text1"/>
          <w:lang w:eastAsia="de-DE"/>
        </w:rPr>
        <w:t xml:space="preserve"> of the training</w:t>
      </w:r>
    </w:p>
    <w:p w14:paraId="2E5B8D1C" w14:textId="77777777" w:rsidR="00832079" w:rsidRDefault="003E09B4" w:rsidP="00832079">
      <w:pPr>
        <w:spacing w:after="120" w:line="240" w:lineRule="auto"/>
        <w:jc w:val="both"/>
        <w:rPr>
          <w:rFonts w:ascii="Arial" w:eastAsia="Times New Roman" w:hAnsi="Arial" w:cs="Arial"/>
          <w:color w:val="000000" w:themeColor="text1"/>
          <w:lang w:eastAsia="de-DE"/>
        </w:rPr>
      </w:pPr>
      <w:r w:rsidRPr="00943628">
        <w:rPr>
          <w:rFonts w:ascii="Arial" w:eastAsia="Times New Roman" w:hAnsi="Arial" w:cs="Arial"/>
          <w:color w:val="000000" w:themeColor="text1"/>
          <w:lang w:eastAsia="de-DE"/>
        </w:rPr>
        <w:t>The aim of the training is to ensure that stakeholders have a solid understanding of</w:t>
      </w:r>
      <w:r w:rsidR="00832079">
        <w:rPr>
          <w:rFonts w:ascii="Arial" w:eastAsia="Times New Roman" w:hAnsi="Arial" w:cs="Arial"/>
          <w:color w:val="000000" w:themeColor="text1"/>
          <w:lang w:eastAsia="de-DE"/>
        </w:rPr>
        <w:t>:</w:t>
      </w:r>
    </w:p>
    <w:p w14:paraId="3BD5ECF7" w14:textId="7288A32C" w:rsidR="00943628" w:rsidRPr="00832079" w:rsidRDefault="00832079" w:rsidP="00832079">
      <w:pPr>
        <w:pStyle w:val="ListParagraph"/>
        <w:numPr>
          <w:ilvl w:val="0"/>
          <w:numId w:val="9"/>
        </w:numPr>
        <w:spacing w:after="120" w:line="240" w:lineRule="auto"/>
        <w:jc w:val="both"/>
        <w:rPr>
          <w:rFonts w:ascii="Arial" w:eastAsia="Times New Roman" w:hAnsi="Arial" w:cs="Arial"/>
          <w:color w:val="000000" w:themeColor="text1"/>
          <w:lang w:eastAsia="de-DE"/>
        </w:rPr>
      </w:pPr>
      <w:r>
        <w:rPr>
          <w:rFonts w:ascii="Arial" w:eastAsia="Times New Roman" w:hAnsi="Arial" w:cs="Arial"/>
          <w:color w:val="000000" w:themeColor="text1"/>
          <w:lang w:eastAsia="de-DE"/>
        </w:rPr>
        <w:t>T</w:t>
      </w:r>
      <w:r w:rsidR="003E09B4" w:rsidRPr="00832079">
        <w:rPr>
          <w:rFonts w:ascii="Arial" w:eastAsia="Times New Roman" w:hAnsi="Arial" w:cs="Arial"/>
          <w:color w:val="000000" w:themeColor="text1"/>
          <w:lang w:eastAsia="de-DE"/>
        </w:rPr>
        <w:t>he objective, scope and functionality of the</w:t>
      </w:r>
      <w:r w:rsidR="0021263B" w:rsidRPr="00832079">
        <w:rPr>
          <w:rFonts w:ascii="Arial" w:eastAsia="Times New Roman" w:hAnsi="Arial" w:cs="Arial"/>
          <w:color w:val="000000" w:themeColor="text1"/>
          <w:lang w:eastAsia="de-DE"/>
        </w:rPr>
        <w:t xml:space="preserve"> revised</w:t>
      </w:r>
      <w:r w:rsidR="003E09B4" w:rsidRPr="00832079">
        <w:rPr>
          <w:rFonts w:ascii="Arial" w:eastAsia="Times New Roman" w:hAnsi="Arial" w:cs="Arial"/>
          <w:color w:val="000000" w:themeColor="text1"/>
          <w:lang w:eastAsia="de-DE"/>
        </w:rPr>
        <w:t xml:space="preserve"> controlled wood standard</w:t>
      </w:r>
    </w:p>
    <w:p w14:paraId="16A3F30A" w14:textId="4FA32264" w:rsidR="003E09B4" w:rsidRPr="003E09B4" w:rsidRDefault="003E09B4" w:rsidP="00832079">
      <w:pPr>
        <w:pStyle w:val="ListParagraph"/>
        <w:numPr>
          <w:ilvl w:val="0"/>
          <w:numId w:val="9"/>
        </w:numPr>
        <w:spacing w:after="0" w:line="240" w:lineRule="auto"/>
        <w:contextualSpacing w:val="0"/>
        <w:jc w:val="both"/>
        <w:rPr>
          <w:rFonts w:ascii="Arial" w:eastAsia="Times New Roman" w:hAnsi="Arial" w:cs="Arial"/>
          <w:lang w:eastAsia="de-DE"/>
        </w:rPr>
      </w:pPr>
      <w:r w:rsidRPr="003E09B4">
        <w:rPr>
          <w:rFonts w:ascii="Arial" w:eastAsia="Times New Roman" w:hAnsi="Arial" w:cs="Arial"/>
          <w:lang w:eastAsia="de-DE"/>
        </w:rPr>
        <w:t xml:space="preserve">The most important changes to standard requirements </w:t>
      </w:r>
      <w:r w:rsidR="0021263B">
        <w:rPr>
          <w:rFonts w:ascii="Arial" w:eastAsia="Times New Roman" w:hAnsi="Arial" w:cs="Arial"/>
          <w:lang w:eastAsia="de-DE"/>
        </w:rPr>
        <w:t>compared to the previous version of the standard,</w:t>
      </w:r>
      <w:r w:rsidRPr="003E09B4">
        <w:rPr>
          <w:rFonts w:ascii="Arial" w:eastAsia="Times New Roman" w:hAnsi="Arial" w:cs="Arial"/>
          <w:lang w:eastAsia="de-DE"/>
        </w:rPr>
        <w:t xml:space="preserve"> and</w:t>
      </w:r>
    </w:p>
    <w:p w14:paraId="2AAF7B3C" w14:textId="0510FF4B" w:rsidR="003E09B4" w:rsidRDefault="00832079" w:rsidP="00832079">
      <w:pPr>
        <w:pStyle w:val="ListParagraph"/>
        <w:numPr>
          <w:ilvl w:val="0"/>
          <w:numId w:val="9"/>
        </w:numPr>
        <w:spacing w:after="220" w:line="240" w:lineRule="auto"/>
        <w:contextualSpacing w:val="0"/>
        <w:jc w:val="both"/>
        <w:rPr>
          <w:rFonts w:ascii="Arial" w:eastAsia="Times New Roman" w:hAnsi="Arial" w:cs="Arial"/>
          <w:lang w:eastAsia="de-DE"/>
        </w:rPr>
      </w:pPr>
      <w:r>
        <w:rPr>
          <w:rFonts w:ascii="Arial" w:eastAsia="Times New Roman" w:hAnsi="Arial" w:cs="Arial"/>
          <w:lang w:eastAsia="de-DE"/>
        </w:rPr>
        <w:t>The</w:t>
      </w:r>
      <w:r w:rsidR="00943628">
        <w:rPr>
          <w:rFonts w:ascii="Arial" w:eastAsia="Times New Roman" w:hAnsi="Arial" w:cs="Arial"/>
          <w:lang w:eastAsia="de-DE"/>
        </w:rPr>
        <w:t xml:space="preserve"> </w:t>
      </w:r>
      <w:r>
        <w:rPr>
          <w:rFonts w:ascii="Arial" w:eastAsia="Times New Roman" w:hAnsi="Arial" w:cs="Arial"/>
          <w:lang w:eastAsia="de-DE"/>
        </w:rPr>
        <w:t xml:space="preserve">specific </w:t>
      </w:r>
      <w:r w:rsidR="0021263B">
        <w:rPr>
          <w:rFonts w:ascii="Arial" w:eastAsia="Times New Roman" w:hAnsi="Arial" w:cs="Arial"/>
          <w:lang w:eastAsia="de-DE"/>
        </w:rPr>
        <w:t xml:space="preserve">requirements for </w:t>
      </w:r>
      <w:r w:rsidR="003E09B4" w:rsidRPr="003E09B4">
        <w:rPr>
          <w:rFonts w:ascii="Arial" w:eastAsia="Times New Roman" w:hAnsi="Arial" w:cs="Arial"/>
          <w:lang w:eastAsia="de-DE"/>
        </w:rPr>
        <w:t>a due diligence system</w:t>
      </w:r>
      <w:r w:rsidR="0021263B">
        <w:rPr>
          <w:rFonts w:ascii="Arial" w:eastAsia="Times New Roman" w:hAnsi="Arial" w:cs="Arial"/>
          <w:lang w:eastAsia="de-DE"/>
        </w:rPr>
        <w:t>.</w:t>
      </w:r>
    </w:p>
    <w:p w14:paraId="0E2A7BA7" w14:textId="4D773780" w:rsidR="00943628" w:rsidRPr="00943628" w:rsidRDefault="00943628" w:rsidP="00832079">
      <w:pPr>
        <w:spacing w:after="120" w:line="240" w:lineRule="auto"/>
        <w:jc w:val="both"/>
        <w:rPr>
          <w:rFonts w:ascii="Arial" w:eastAsia="Times New Roman" w:hAnsi="Arial" w:cs="Arial"/>
          <w:b/>
          <w:color w:val="000000" w:themeColor="text1"/>
          <w:sz w:val="26"/>
          <w:szCs w:val="26"/>
          <w:lang w:eastAsia="de-DE"/>
        </w:rPr>
      </w:pPr>
      <w:r w:rsidRPr="00943628">
        <w:rPr>
          <w:rFonts w:ascii="Arial" w:eastAsia="Times New Roman" w:hAnsi="Arial" w:cs="Arial"/>
          <w:b/>
          <w:color w:val="000000" w:themeColor="text1"/>
          <w:sz w:val="26"/>
          <w:szCs w:val="26"/>
          <w:lang w:eastAsia="de-DE"/>
        </w:rPr>
        <w:t>Contents and schedule</w:t>
      </w:r>
    </w:p>
    <w:p w14:paraId="698D3130" w14:textId="6D0D7A08" w:rsidR="003E09B4" w:rsidRDefault="003E09B4" w:rsidP="00832079">
      <w:pPr>
        <w:spacing w:after="220" w:line="240" w:lineRule="auto"/>
        <w:jc w:val="both"/>
        <w:rPr>
          <w:rFonts w:ascii="Arial" w:hAnsi="Arial" w:cs="Arial"/>
        </w:rPr>
      </w:pPr>
      <w:r w:rsidRPr="003E09B4">
        <w:rPr>
          <w:rFonts w:ascii="Arial" w:hAnsi="Arial" w:cs="Arial"/>
        </w:rPr>
        <w:t xml:space="preserve">Informational material will be organized </w:t>
      </w:r>
      <w:r w:rsidR="0021263B">
        <w:rPr>
          <w:rFonts w:ascii="Arial" w:hAnsi="Arial" w:cs="Arial"/>
        </w:rPr>
        <w:t xml:space="preserve">into separate modules, on different topics. Each module will comprise a presentation provided as a live webinar, </w:t>
      </w:r>
      <w:r w:rsidR="00943628">
        <w:rPr>
          <w:rFonts w:ascii="Arial" w:hAnsi="Arial" w:cs="Arial"/>
        </w:rPr>
        <w:t xml:space="preserve">and supportive materials, including </w:t>
      </w:r>
      <w:r w:rsidRPr="003E09B4">
        <w:rPr>
          <w:rFonts w:ascii="Arial" w:hAnsi="Arial" w:cs="Arial"/>
        </w:rPr>
        <w:t xml:space="preserve">fact sheets, </w:t>
      </w:r>
      <w:r w:rsidR="00943628">
        <w:rPr>
          <w:rFonts w:ascii="Arial" w:hAnsi="Arial" w:cs="Arial"/>
        </w:rPr>
        <w:t>FAQs and</w:t>
      </w:r>
      <w:r w:rsidRPr="003E09B4">
        <w:rPr>
          <w:rFonts w:ascii="Arial" w:hAnsi="Arial" w:cs="Arial"/>
        </w:rPr>
        <w:t xml:space="preserve"> case studies</w:t>
      </w:r>
      <w:r w:rsidR="00943628">
        <w:rPr>
          <w:rFonts w:ascii="Arial" w:hAnsi="Arial" w:cs="Arial"/>
        </w:rPr>
        <w:t>.</w:t>
      </w:r>
    </w:p>
    <w:p w14:paraId="3A9C807C" w14:textId="57A58492" w:rsidR="005C7970" w:rsidRPr="00943628" w:rsidRDefault="005C7970" w:rsidP="00832079">
      <w:pPr>
        <w:spacing w:after="120" w:line="240" w:lineRule="auto"/>
        <w:jc w:val="both"/>
        <w:rPr>
          <w:rFonts w:ascii="Arial" w:hAnsi="Arial" w:cs="Arial"/>
          <w:b/>
        </w:rPr>
      </w:pPr>
      <w:r w:rsidRPr="00943628">
        <w:rPr>
          <w:rFonts w:ascii="Arial" w:hAnsi="Arial" w:cs="Arial"/>
          <w:b/>
        </w:rPr>
        <w:t>Module 1: Introduction</w:t>
      </w:r>
      <w:r w:rsidR="0076787B">
        <w:rPr>
          <w:rFonts w:ascii="Arial" w:hAnsi="Arial" w:cs="Arial"/>
          <w:b/>
        </w:rPr>
        <w:t xml:space="preserve"> to the revised controlled wood standard</w:t>
      </w:r>
    </w:p>
    <w:p w14:paraId="20F9DDF4" w14:textId="5D6A7035" w:rsidR="005C7970" w:rsidRPr="00832079" w:rsidRDefault="005C7970" w:rsidP="00832079">
      <w:pPr>
        <w:spacing w:after="120" w:line="240" w:lineRule="auto"/>
        <w:jc w:val="both"/>
        <w:rPr>
          <w:rFonts w:ascii="Arial" w:hAnsi="Arial" w:cs="Arial"/>
        </w:rPr>
      </w:pPr>
      <w:r w:rsidRPr="00832079">
        <w:rPr>
          <w:rFonts w:ascii="Arial" w:hAnsi="Arial" w:cs="Arial"/>
        </w:rPr>
        <w:t>Webinar dates: 10-11 February 2016</w:t>
      </w:r>
    </w:p>
    <w:p w14:paraId="74BA43D8" w14:textId="77777777" w:rsidR="00832079" w:rsidRDefault="005C7970" w:rsidP="00832079">
      <w:pPr>
        <w:spacing w:after="120" w:line="240" w:lineRule="auto"/>
        <w:jc w:val="both"/>
        <w:rPr>
          <w:rFonts w:ascii="Arial" w:hAnsi="Arial" w:cs="Arial"/>
        </w:rPr>
      </w:pPr>
      <w:r>
        <w:rPr>
          <w:rFonts w:ascii="Arial" w:hAnsi="Arial" w:cs="Arial"/>
        </w:rPr>
        <w:t>Contents:</w:t>
      </w:r>
    </w:p>
    <w:p w14:paraId="1C129D72" w14:textId="77777777" w:rsidR="00832079" w:rsidRDefault="005C7970" w:rsidP="00832079">
      <w:pPr>
        <w:pStyle w:val="ListParagraph"/>
        <w:numPr>
          <w:ilvl w:val="0"/>
          <w:numId w:val="12"/>
        </w:numPr>
        <w:spacing w:after="0" w:line="240" w:lineRule="auto"/>
        <w:ind w:left="342"/>
        <w:contextualSpacing w:val="0"/>
        <w:jc w:val="both"/>
        <w:rPr>
          <w:rFonts w:ascii="Arial" w:hAnsi="Arial" w:cs="Arial"/>
        </w:rPr>
      </w:pPr>
      <w:r w:rsidRPr="00832079">
        <w:rPr>
          <w:rFonts w:ascii="Arial" w:hAnsi="Arial" w:cs="Arial"/>
        </w:rPr>
        <w:t>Introduction to the FSC controlled wood system</w:t>
      </w:r>
    </w:p>
    <w:p w14:paraId="2EB941A1" w14:textId="77777777" w:rsidR="00832079" w:rsidRDefault="005C7970" w:rsidP="00832079">
      <w:pPr>
        <w:pStyle w:val="ListParagraph"/>
        <w:numPr>
          <w:ilvl w:val="0"/>
          <w:numId w:val="12"/>
        </w:numPr>
        <w:spacing w:after="0" w:line="240" w:lineRule="auto"/>
        <w:ind w:left="342"/>
        <w:contextualSpacing w:val="0"/>
        <w:jc w:val="both"/>
        <w:rPr>
          <w:rFonts w:ascii="Arial" w:hAnsi="Arial" w:cs="Arial"/>
        </w:rPr>
      </w:pPr>
      <w:r w:rsidRPr="00832079">
        <w:rPr>
          <w:rFonts w:ascii="Arial" w:hAnsi="Arial" w:cs="Arial"/>
        </w:rPr>
        <w:t>Objective and scope of the revised standard</w:t>
      </w:r>
    </w:p>
    <w:p w14:paraId="3A806ACD" w14:textId="77777777" w:rsidR="00832079" w:rsidRDefault="005C7970" w:rsidP="00832079">
      <w:pPr>
        <w:pStyle w:val="ListParagraph"/>
        <w:numPr>
          <w:ilvl w:val="0"/>
          <w:numId w:val="12"/>
        </w:numPr>
        <w:spacing w:after="0" w:line="240" w:lineRule="auto"/>
        <w:ind w:left="342"/>
        <w:contextualSpacing w:val="0"/>
        <w:jc w:val="both"/>
        <w:rPr>
          <w:rFonts w:ascii="Arial" w:hAnsi="Arial" w:cs="Arial"/>
        </w:rPr>
      </w:pPr>
      <w:r w:rsidRPr="00832079">
        <w:rPr>
          <w:rFonts w:ascii="Arial" w:hAnsi="Arial" w:cs="Arial"/>
        </w:rPr>
        <w:t>The standard’s requirements, and changes from the previous version</w:t>
      </w:r>
    </w:p>
    <w:p w14:paraId="6E806977" w14:textId="6B8E1D9A" w:rsidR="005C7970" w:rsidRPr="00832079" w:rsidRDefault="005C7970" w:rsidP="00832079">
      <w:pPr>
        <w:pStyle w:val="ListParagraph"/>
        <w:numPr>
          <w:ilvl w:val="0"/>
          <w:numId w:val="12"/>
        </w:numPr>
        <w:spacing w:after="0" w:line="240" w:lineRule="auto"/>
        <w:ind w:left="342"/>
        <w:contextualSpacing w:val="0"/>
        <w:jc w:val="both"/>
        <w:rPr>
          <w:rFonts w:ascii="Arial" w:hAnsi="Arial" w:cs="Arial"/>
        </w:rPr>
      </w:pPr>
      <w:r w:rsidRPr="00832079">
        <w:rPr>
          <w:rFonts w:ascii="Arial" w:hAnsi="Arial" w:cs="Arial"/>
        </w:rPr>
        <w:t>Use of FSC risk assessments</w:t>
      </w:r>
    </w:p>
    <w:p w14:paraId="072FC04E" w14:textId="4F5ADC03" w:rsidR="005C7970" w:rsidRPr="005C7970" w:rsidRDefault="005C7970" w:rsidP="00832079">
      <w:pPr>
        <w:pStyle w:val="ListParagraph"/>
        <w:numPr>
          <w:ilvl w:val="0"/>
          <w:numId w:val="12"/>
        </w:numPr>
        <w:spacing w:after="220"/>
        <w:ind w:left="346"/>
        <w:contextualSpacing w:val="0"/>
        <w:jc w:val="both"/>
        <w:rPr>
          <w:rFonts w:ascii="Arial" w:hAnsi="Arial" w:cs="Arial"/>
        </w:rPr>
      </w:pPr>
      <w:r w:rsidRPr="005C7970">
        <w:rPr>
          <w:rFonts w:ascii="Arial" w:hAnsi="Arial" w:cs="Arial"/>
        </w:rPr>
        <w:t>Transition to the revised standard</w:t>
      </w:r>
      <w:bookmarkStart w:id="0" w:name="_GoBack"/>
      <w:bookmarkEnd w:id="0"/>
    </w:p>
    <w:p w14:paraId="575F89A1" w14:textId="26C1228B" w:rsidR="005C7970" w:rsidRPr="005C7970" w:rsidRDefault="005C7970" w:rsidP="00832079">
      <w:pPr>
        <w:spacing w:after="120" w:line="240" w:lineRule="auto"/>
        <w:jc w:val="both"/>
        <w:rPr>
          <w:rFonts w:ascii="Arial" w:hAnsi="Arial" w:cs="Arial"/>
          <w:b/>
        </w:rPr>
      </w:pPr>
      <w:r>
        <w:rPr>
          <w:rFonts w:ascii="Arial" w:hAnsi="Arial" w:cs="Arial"/>
          <w:b/>
        </w:rPr>
        <w:lastRenderedPageBreak/>
        <w:t xml:space="preserve">Module 2: </w:t>
      </w:r>
      <w:r w:rsidR="004032B2">
        <w:rPr>
          <w:rFonts w:ascii="Arial" w:hAnsi="Arial" w:cs="Arial"/>
          <w:b/>
        </w:rPr>
        <w:t>Risk assessment of the origin of material</w:t>
      </w:r>
    </w:p>
    <w:p w14:paraId="412EA67E" w14:textId="4EDEFEBE" w:rsidR="005C7970" w:rsidRPr="00E170E1" w:rsidRDefault="00832079" w:rsidP="00832079">
      <w:pPr>
        <w:spacing w:after="120" w:line="240" w:lineRule="auto"/>
        <w:jc w:val="both"/>
        <w:rPr>
          <w:rFonts w:ascii="Arial" w:hAnsi="Arial" w:cs="Arial"/>
        </w:rPr>
      </w:pPr>
      <w:r w:rsidRPr="00E170E1">
        <w:rPr>
          <w:rFonts w:ascii="Arial" w:hAnsi="Arial" w:cs="Arial"/>
        </w:rPr>
        <w:t xml:space="preserve">Webinar dates: </w:t>
      </w:r>
      <w:r w:rsidR="005C7970" w:rsidRPr="00E170E1">
        <w:rPr>
          <w:rFonts w:ascii="Arial" w:hAnsi="Arial" w:cs="Arial"/>
        </w:rPr>
        <w:t>16-17 March 2016</w:t>
      </w:r>
    </w:p>
    <w:p w14:paraId="0110DE45" w14:textId="2754D083" w:rsidR="005C7970" w:rsidRDefault="005C7970" w:rsidP="00832079">
      <w:pPr>
        <w:spacing w:after="120" w:line="240" w:lineRule="auto"/>
        <w:jc w:val="both"/>
        <w:rPr>
          <w:rFonts w:ascii="Arial" w:hAnsi="Arial" w:cs="Arial"/>
        </w:rPr>
      </w:pPr>
      <w:r w:rsidRPr="00E170E1">
        <w:rPr>
          <w:rFonts w:ascii="Arial" w:hAnsi="Arial" w:cs="Arial"/>
        </w:rPr>
        <w:t>Contents:</w:t>
      </w:r>
    </w:p>
    <w:p w14:paraId="740FD108" w14:textId="77777777" w:rsidR="00327C0A" w:rsidRPr="00E170E1" w:rsidRDefault="00327C0A" w:rsidP="00327C0A">
      <w:pPr>
        <w:pStyle w:val="ListParagraph"/>
        <w:numPr>
          <w:ilvl w:val="0"/>
          <w:numId w:val="15"/>
        </w:numPr>
        <w:spacing w:after="120" w:line="240" w:lineRule="auto"/>
        <w:jc w:val="both"/>
        <w:rPr>
          <w:rFonts w:ascii="Arial" w:hAnsi="Arial" w:cs="Arial"/>
        </w:rPr>
      </w:pPr>
      <w:r>
        <w:rPr>
          <w:rFonts w:ascii="Arial" w:hAnsi="Arial" w:cs="Arial"/>
        </w:rPr>
        <w:t>The development of FSC risk assessments</w:t>
      </w:r>
    </w:p>
    <w:p w14:paraId="0BEF6A44" w14:textId="77777777" w:rsidR="004032B2" w:rsidRDefault="004032B2" w:rsidP="004032B2">
      <w:pPr>
        <w:pStyle w:val="ListParagraph"/>
        <w:numPr>
          <w:ilvl w:val="0"/>
          <w:numId w:val="15"/>
        </w:numPr>
        <w:spacing w:after="120" w:line="240" w:lineRule="auto"/>
        <w:jc w:val="both"/>
        <w:rPr>
          <w:rFonts w:ascii="Arial" w:hAnsi="Arial" w:cs="Arial"/>
        </w:rPr>
      </w:pPr>
      <w:r w:rsidRPr="00E170E1">
        <w:rPr>
          <w:rFonts w:ascii="Arial" w:hAnsi="Arial" w:cs="Arial"/>
        </w:rPr>
        <w:t>The use of FSC risk assessments</w:t>
      </w:r>
    </w:p>
    <w:p w14:paraId="340DAE95" w14:textId="5A7F3BD3" w:rsidR="004032B2" w:rsidRPr="00320EC3" w:rsidRDefault="004032B2" w:rsidP="00320EC3">
      <w:pPr>
        <w:pStyle w:val="ListParagraph"/>
        <w:numPr>
          <w:ilvl w:val="0"/>
          <w:numId w:val="15"/>
        </w:numPr>
        <w:spacing w:after="120" w:line="240" w:lineRule="auto"/>
        <w:jc w:val="both"/>
        <w:rPr>
          <w:rFonts w:ascii="Arial" w:hAnsi="Arial" w:cs="Arial"/>
        </w:rPr>
      </w:pPr>
      <w:r w:rsidRPr="00E170E1">
        <w:rPr>
          <w:rFonts w:ascii="Arial" w:hAnsi="Arial" w:cs="Arial"/>
        </w:rPr>
        <w:t>Risk assessment by the organization for the origin of material</w:t>
      </w:r>
    </w:p>
    <w:p w14:paraId="128AAC11" w14:textId="77777777" w:rsidR="00954D4D" w:rsidRPr="00E170E1" w:rsidRDefault="00954D4D" w:rsidP="00954D4D">
      <w:pPr>
        <w:spacing w:after="0" w:line="240" w:lineRule="auto"/>
        <w:jc w:val="both"/>
        <w:rPr>
          <w:rFonts w:ascii="Arial" w:hAnsi="Arial" w:cs="Arial"/>
          <w:b/>
        </w:rPr>
      </w:pPr>
    </w:p>
    <w:p w14:paraId="35013293" w14:textId="3A60E47F" w:rsidR="005C7970" w:rsidRPr="00E170E1" w:rsidRDefault="005C7970" w:rsidP="00E170E1">
      <w:pPr>
        <w:spacing w:after="120" w:line="240" w:lineRule="auto"/>
        <w:jc w:val="both"/>
        <w:rPr>
          <w:rFonts w:ascii="Arial" w:hAnsi="Arial" w:cs="Arial"/>
          <w:b/>
        </w:rPr>
      </w:pPr>
      <w:r w:rsidRPr="00E170E1">
        <w:rPr>
          <w:rFonts w:ascii="Arial" w:hAnsi="Arial" w:cs="Arial"/>
          <w:b/>
        </w:rPr>
        <w:t xml:space="preserve">Module 3: </w:t>
      </w:r>
      <w:r w:rsidR="004032B2">
        <w:rPr>
          <w:rFonts w:ascii="Arial" w:hAnsi="Arial" w:cs="Arial"/>
          <w:b/>
        </w:rPr>
        <w:t>Due diligence and supply chains</w:t>
      </w:r>
    </w:p>
    <w:p w14:paraId="147CC87E" w14:textId="52681D62" w:rsidR="005C7970" w:rsidRPr="00E170E1" w:rsidRDefault="005C7970" w:rsidP="00E170E1">
      <w:pPr>
        <w:spacing w:after="120" w:line="240" w:lineRule="auto"/>
        <w:jc w:val="both"/>
        <w:rPr>
          <w:rFonts w:ascii="Arial" w:hAnsi="Arial" w:cs="Arial"/>
        </w:rPr>
      </w:pPr>
      <w:r w:rsidRPr="00E170E1">
        <w:rPr>
          <w:rFonts w:ascii="Arial" w:hAnsi="Arial" w:cs="Arial"/>
        </w:rPr>
        <w:t>Webinar dates:</w:t>
      </w:r>
      <w:r w:rsidR="00733B3D">
        <w:rPr>
          <w:rFonts w:ascii="Arial" w:hAnsi="Arial" w:cs="Arial"/>
        </w:rPr>
        <w:t xml:space="preserve"> </w:t>
      </w:r>
      <w:r w:rsidRPr="00E170E1">
        <w:rPr>
          <w:rFonts w:ascii="Arial" w:hAnsi="Arial" w:cs="Arial"/>
        </w:rPr>
        <w:t>13-14 April 2016</w:t>
      </w:r>
    </w:p>
    <w:p w14:paraId="08D0DF1E" w14:textId="77777777" w:rsidR="005C7970" w:rsidRDefault="005C7970" w:rsidP="00832079">
      <w:pPr>
        <w:spacing w:after="120" w:line="240" w:lineRule="auto"/>
        <w:jc w:val="both"/>
        <w:rPr>
          <w:rFonts w:ascii="Arial" w:hAnsi="Arial" w:cs="Arial"/>
        </w:rPr>
      </w:pPr>
      <w:r w:rsidRPr="00E170E1">
        <w:rPr>
          <w:rFonts w:ascii="Arial" w:hAnsi="Arial" w:cs="Arial"/>
        </w:rPr>
        <w:t>Contents:</w:t>
      </w:r>
    </w:p>
    <w:p w14:paraId="20C2F414" w14:textId="77777777" w:rsidR="00327C0A" w:rsidRPr="00E170E1" w:rsidRDefault="00327C0A" w:rsidP="00327C0A">
      <w:pPr>
        <w:pStyle w:val="ListParagraph"/>
        <w:numPr>
          <w:ilvl w:val="0"/>
          <w:numId w:val="13"/>
        </w:numPr>
        <w:spacing w:after="0" w:line="240" w:lineRule="auto"/>
        <w:contextualSpacing w:val="0"/>
        <w:jc w:val="both"/>
        <w:rPr>
          <w:rFonts w:ascii="Arial" w:hAnsi="Arial" w:cs="Arial"/>
        </w:rPr>
      </w:pPr>
      <w:r w:rsidRPr="00E170E1">
        <w:rPr>
          <w:rFonts w:ascii="Arial" w:hAnsi="Arial" w:cs="Arial"/>
        </w:rPr>
        <w:t>Introduction to due diligence and due diligence systems</w:t>
      </w:r>
    </w:p>
    <w:p w14:paraId="721A795B" w14:textId="77777777" w:rsidR="00327C0A" w:rsidRPr="00E170E1" w:rsidRDefault="00327C0A" w:rsidP="00327C0A">
      <w:pPr>
        <w:pStyle w:val="ListParagraph"/>
        <w:numPr>
          <w:ilvl w:val="0"/>
          <w:numId w:val="13"/>
        </w:numPr>
        <w:spacing w:after="0" w:line="240" w:lineRule="auto"/>
        <w:contextualSpacing w:val="0"/>
        <w:jc w:val="both"/>
        <w:rPr>
          <w:rFonts w:ascii="Arial" w:hAnsi="Arial" w:cs="Arial"/>
        </w:rPr>
      </w:pPr>
      <w:r w:rsidRPr="00E170E1">
        <w:rPr>
          <w:rFonts w:ascii="Arial" w:hAnsi="Arial" w:cs="Arial"/>
        </w:rPr>
        <w:t>General requirements for implementing a due diligence system</w:t>
      </w:r>
    </w:p>
    <w:p w14:paraId="7CAE8CF1" w14:textId="77777777" w:rsidR="00327C0A" w:rsidRPr="004032B2" w:rsidRDefault="00327C0A" w:rsidP="00327C0A">
      <w:pPr>
        <w:pStyle w:val="ListParagraph"/>
        <w:numPr>
          <w:ilvl w:val="0"/>
          <w:numId w:val="13"/>
        </w:numPr>
        <w:spacing w:after="0" w:line="240" w:lineRule="auto"/>
        <w:contextualSpacing w:val="0"/>
        <w:jc w:val="both"/>
        <w:rPr>
          <w:rFonts w:ascii="Arial" w:hAnsi="Arial" w:cs="Arial"/>
          <w:b/>
        </w:rPr>
      </w:pPr>
      <w:r w:rsidRPr="00E170E1">
        <w:rPr>
          <w:rFonts w:ascii="Arial" w:hAnsi="Arial" w:cs="Arial"/>
        </w:rPr>
        <w:t>Obtaining information on material and supply chains</w:t>
      </w:r>
    </w:p>
    <w:p w14:paraId="4F62078A" w14:textId="77777777" w:rsidR="00327C0A" w:rsidRPr="00E170E1" w:rsidRDefault="00327C0A" w:rsidP="00327C0A">
      <w:pPr>
        <w:pStyle w:val="ListParagraph"/>
        <w:numPr>
          <w:ilvl w:val="0"/>
          <w:numId w:val="13"/>
        </w:numPr>
        <w:spacing w:after="0" w:line="240" w:lineRule="auto"/>
        <w:contextualSpacing w:val="0"/>
        <w:jc w:val="both"/>
        <w:rPr>
          <w:rFonts w:ascii="Arial" w:hAnsi="Arial" w:cs="Arial"/>
          <w:b/>
        </w:rPr>
      </w:pPr>
      <w:r>
        <w:rPr>
          <w:rFonts w:ascii="Arial" w:hAnsi="Arial" w:cs="Arial"/>
        </w:rPr>
        <w:t>Assessing the risk of mixing in the supply chain</w:t>
      </w:r>
    </w:p>
    <w:p w14:paraId="1D354C75" w14:textId="77777777" w:rsidR="00327C0A" w:rsidRPr="00E170E1" w:rsidRDefault="00327C0A" w:rsidP="00832079">
      <w:pPr>
        <w:spacing w:after="120" w:line="240" w:lineRule="auto"/>
        <w:jc w:val="both"/>
        <w:rPr>
          <w:rFonts w:ascii="Arial" w:hAnsi="Arial" w:cs="Arial"/>
        </w:rPr>
      </w:pPr>
    </w:p>
    <w:p w14:paraId="274544D2" w14:textId="4192214F" w:rsidR="005C7970" w:rsidRDefault="005C7970" w:rsidP="00832079">
      <w:pPr>
        <w:spacing w:after="120" w:line="240" w:lineRule="auto"/>
        <w:jc w:val="both"/>
        <w:rPr>
          <w:rFonts w:ascii="Arial" w:hAnsi="Arial" w:cs="Arial"/>
          <w:b/>
        </w:rPr>
      </w:pPr>
      <w:r>
        <w:rPr>
          <w:rFonts w:ascii="Arial" w:hAnsi="Arial" w:cs="Arial"/>
          <w:b/>
        </w:rPr>
        <w:t>Module 4: Risk mitigation</w:t>
      </w:r>
    </w:p>
    <w:p w14:paraId="1A3E39B6" w14:textId="052B8686" w:rsidR="005C7970" w:rsidRPr="007E7385" w:rsidRDefault="005C7970" w:rsidP="00832079">
      <w:pPr>
        <w:spacing w:after="120" w:line="240" w:lineRule="auto"/>
        <w:jc w:val="both"/>
        <w:rPr>
          <w:rFonts w:ascii="Arial" w:hAnsi="Arial" w:cs="Arial"/>
        </w:rPr>
      </w:pPr>
      <w:r w:rsidRPr="007E7385">
        <w:rPr>
          <w:rFonts w:ascii="Arial" w:hAnsi="Arial" w:cs="Arial"/>
        </w:rPr>
        <w:t>Webinar dates: 4-5 May 2016</w:t>
      </w:r>
    </w:p>
    <w:p w14:paraId="500C32AD" w14:textId="77777777" w:rsidR="005C7970" w:rsidRPr="007E7385" w:rsidRDefault="005C7970" w:rsidP="00832079">
      <w:pPr>
        <w:spacing w:after="120" w:line="240" w:lineRule="auto"/>
        <w:jc w:val="both"/>
        <w:rPr>
          <w:rFonts w:ascii="Arial" w:hAnsi="Arial" w:cs="Arial"/>
        </w:rPr>
      </w:pPr>
      <w:r w:rsidRPr="007E7385">
        <w:rPr>
          <w:rFonts w:ascii="Arial" w:hAnsi="Arial" w:cs="Arial"/>
        </w:rPr>
        <w:t>Contents:</w:t>
      </w:r>
    </w:p>
    <w:p w14:paraId="06502C0D" w14:textId="19C66A21" w:rsidR="003E09B4" w:rsidRDefault="007E7385" w:rsidP="00E170E1">
      <w:pPr>
        <w:pStyle w:val="ListParagraph"/>
        <w:numPr>
          <w:ilvl w:val="0"/>
          <w:numId w:val="16"/>
        </w:numPr>
        <w:spacing w:after="120" w:line="240" w:lineRule="auto"/>
        <w:jc w:val="both"/>
        <w:rPr>
          <w:rFonts w:ascii="Arial" w:hAnsi="Arial" w:cs="Arial"/>
        </w:rPr>
      </w:pPr>
      <w:r w:rsidRPr="007E7385">
        <w:rPr>
          <w:rFonts w:ascii="Arial" w:hAnsi="Arial" w:cs="Arial"/>
        </w:rPr>
        <w:t>Intr</w:t>
      </w:r>
      <w:r>
        <w:rPr>
          <w:rFonts w:ascii="Arial" w:hAnsi="Arial" w:cs="Arial"/>
        </w:rPr>
        <w:t>oduction to risk mitigation and the use of control measures</w:t>
      </w:r>
    </w:p>
    <w:p w14:paraId="6465359B" w14:textId="047448E2" w:rsidR="007E7385" w:rsidRDefault="007E7385" w:rsidP="00E170E1">
      <w:pPr>
        <w:pStyle w:val="ListParagraph"/>
        <w:numPr>
          <w:ilvl w:val="0"/>
          <w:numId w:val="16"/>
        </w:numPr>
        <w:spacing w:after="120" w:line="240" w:lineRule="auto"/>
        <w:jc w:val="both"/>
        <w:rPr>
          <w:rFonts w:ascii="Arial" w:hAnsi="Arial" w:cs="Arial"/>
        </w:rPr>
      </w:pPr>
      <w:r>
        <w:rPr>
          <w:rFonts w:ascii="Arial" w:hAnsi="Arial" w:cs="Arial"/>
        </w:rPr>
        <w:t>Mitigation of risk related to the origin of material</w:t>
      </w:r>
    </w:p>
    <w:p w14:paraId="7C1CB47B" w14:textId="3874ED85" w:rsidR="007E7385" w:rsidRDefault="007E7385" w:rsidP="00E170E1">
      <w:pPr>
        <w:pStyle w:val="ListParagraph"/>
        <w:numPr>
          <w:ilvl w:val="0"/>
          <w:numId w:val="16"/>
        </w:numPr>
        <w:spacing w:after="120" w:line="240" w:lineRule="auto"/>
        <w:jc w:val="both"/>
        <w:rPr>
          <w:rFonts w:ascii="Arial" w:hAnsi="Arial" w:cs="Arial"/>
        </w:rPr>
      </w:pPr>
      <w:r>
        <w:rPr>
          <w:rFonts w:ascii="Arial" w:hAnsi="Arial" w:cs="Arial"/>
        </w:rPr>
        <w:t>Mitigation of risk specific to traditional and human rights, and high conservation values</w:t>
      </w:r>
    </w:p>
    <w:p w14:paraId="6BE24043" w14:textId="5A585C36" w:rsidR="007E7385" w:rsidRPr="00E170E1" w:rsidRDefault="007E7385" w:rsidP="007E7385">
      <w:pPr>
        <w:pStyle w:val="ListParagraph"/>
        <w:numPr>
          <w:ilvl w:val="0"/>
          <w:numId w:val="16"/>
        </w:numPr>
        <w:spacing w:after="220" w:line="240" w:lineRule="auto"/>
        <w:jc w:val="both"/>
        <w:rPr>
          <w:rFonts w:ascii="Arial" w:hAnsi="Arial" w:cs="Arial"/>
        </w:rPr>
      </w:pPr>
      <w:r>
        <w:rPr>
          <w:rFonts w:ascii="Arial" w:hAnsi="Arial" w:cs="Arial"/>
        </w:rPr>
        <w:t xml:space="preserve">Mitigation of risk related to supply chains </w:t>
      </w:r>
    </w:p>
    <w:p w14:paraId="48DF74AC" w14:textId="7226F696" w:rsidR="003E09B4" w:rsidRPr="00943628" w:rsidRDefault="00943628" w:rsidP="00832079">
      <w:pPr>
        <w:spacing w:after="120" w:line="240" w:lineRule="auto"/>
        <w:jc w:val="both"/>
        <w:rPr>
          <w:rFonts w:ascii="Arial" w:eastAsia="Times New Roman" w:hAnsi="Arial" w:cs="Arial"/>
          <w:b/>
          <w:color w:val="000000" w:themeColor="text1"/>
          <w:sz w:val="26"/>
          <w:szCs w:val="26"/>
          <w:lang w:eastAsia="de-DE"/>
        </w:rPr>
      </w:pPr>
      <w:r w:rsidRPr="00943628">
        <w:rPr>
          <w:rFonts w:ascii="Arial" w:eastAsia="Times New Roman" w:hAnsi="Arial" w:cs="Arial"/>
          <w:b/>
          <w:color w:val="000000" w:themeColor="text1"/>
          <w:sz w:val="26"/>
          <w:szCs w:val="26"/>
          <w:lang w:eastAsia="de-DE"/>
        </w:rPr>
        <w:t>Access to materials, and further information</w:t>
      </w:r>
    </w:p>
    <w:p w14:paraId="3A65DDED" w14:textId="08D84EAD" w:rsidR="007E7385" w:rsidRPr="00733B3D" w:rsidRDefault="007E7385" w:rsidP="007E7385">
      <w:pPr>
        <w:spacing w:after="120" w:line="240" w:lineRule="auto"/>
        <w:jc w:val="both"/>
        <w:rPr>
          <w:rFonts w:ascii="Arial" w:hAnsi="Arial" w:cs="Arial"/>
        </w:rPr>
      </w:pPr>
      <w:r w:rsidRPr="00733B3D">
        <w:rPr>
          <w:rFonts w:ascii="Arial" w:hAnsi="Arial" w:cs="Arial"/>
        </w:rPr>
        <w:t xml:space="preserve">Notice of webinars, including specific times and links for registering, will be contained in news items on the </w:t>
      </w:r>
      <w:hyperlink r:id="rId7" w:history="1">
        <w:r w:rsidRPr="00733B3D">
          <w:rPr>
            <w:rStyle w:val="Hyperlink"/>
            <w:rFonts w:ascii="Arial" w:hAnsi="Arial" w:cs="Arial"/>
          </w:rPr>
          <w:t>FSC International webpage</w:t>
        </w:r>
      </w:hyperlink>
      <w:r w:rsidRPr="00733B3D">
        <w:rPr>
          <w:rFonts w:ascii="Arial" w:hAnsi="Arial" w:cs="Arial"/>
        </w:rPr>
        <w:t>, and newsletter</w:t>
      </w:r>
      <w:r w:rsidR="00D32752">
        <w:rPr>
          <w:rFonts w:ascii="Arial" w:hAnsi="Arial" w:cs="Arial"/>
        </w:rPr>
        <w:t xml:space="preserve"> (</w:t>
      </w:r>
      <w:hyperlink r:id="rId8" w:history="1">
        <w:r w:rsidR="00D32752" w:rsidRPr="00D32752">
          <w:rPr>
            <w:rStyle w:val="Hyperlink"/>
            <w:rFonts w:ascii="Arial" w:hAnsi="Arial" w:cs="Arial"/>
          </w:rPr>
          <w:t>sign up here</w:t>
        </w:r>
      </w:hyperlink>
      <w:r w:rsidR="00D32752">
        <w:rPr>
          <w:rFonts w:ascii="Arial" w:hAnsi="Arial" w:cs="Arial"/>
        </w:rPr>
        <w:t>)</w:t>
      </w:r>
      <w:r w:rsidRPr="00733B3D">
        <w:rPr>
          <w:rFonts w:ascii="Arial" w:hAnsi="Arial" w:cs="Arial"/>
        </w:rPr>
        <w:t>. Emails will also be sent to registrants to previous webinars.</w:t>
      </w:r>
    </w:p>
    <w:p w14:paraId="55A8856B" w14:textId="3B37453E" w:rsidR="007E7385" w:rsidRPr="00733B3D" w:rsidRDefault="007E7385" w:rsidP="007E7385">
      <w:pPr>
        <w:spacing w:after="120" w:line="240" w:lineRule="auto"/>
        <w:jc w:val="both"/>
        <w:rPr>
          <w:rFonts w:ascii="Arial" w:hAnsi="Arial" w:cs="Arial"/>
        </w:rPr>
      </w:pPr>
      <w:r w:rsidRPr="00733B3D">
        <w:rPr>
          <w:rFonts w:ascii="Arial" w:hAnsi="Arial" w:cs="Arial"/>
        </w:rPr>
        <w:t xml:space="preserve">Information on webinars will also be contained on the </w:t>
      </w:r>
      <w:hyperlink r:id="rId9" w:history="1">
        <w:r w:rsidRPr="00733B3D">
          <w:rPr>
            <w:rStyle w:val="Hyperlink"/>
            <w:rFonts w:ascii="Arial" w:hAnsi="Arial" w:cs="Arial"/>
          </w:rPr>
          <w:t>FSC Controlled Wood standards webpage</w:t>
        </w:r>
      </w:hyperlink>
      <w:r w:rsidRPr="00733B3D">
        <w:rPr>
          <w:rFonts w:ascii="Arial" w:hAnsi="Arial" w:cs="Arial"/>
        </w:rPr>
        <w:t>. It is on this webpage that all training related material will be published and available for download.</w:t>
      </w:r>
    </w:p>
    <w:p w14:paraId="2E7EB584" w14:textId="055BF9AB" w:rsidR="003E09B4" w:rsidRDefault="003E09B4" w:rsidP="00832079">
      <w:pPr>
        <w:spacing w:after="120"/>
        <w:jc w:val="both"/>
        <w:rPr>
          <w:rFonts w:ascii="Arial" w:hAnsi="Arial" w:cs="Arial"/>
        </w:rPr>
      </w:pPr>
      <w:r w:rsidRPr="003E09B4">
        <w:rPr>
          <w:rFonts w:ascii="Arial" w:hAnsi="Arial" w:cs="Arial"/>
        </w:rPr>
        <w:t xml:space="preserve">Should you have any questions regarding the training materials, </w:t>
      </w:r>
      <w:r w:rsidR="007E7385">
        <w:rPr>
          <w:rFonts w:ascii="Arial" w:hAnsi="Arial" w:cs="Arial"/>
        </w:rPr>
        <w:t xml:space="preserve">or feedback to provide, </w:t>
      </w:r>
      <w:r w:rsidRPr="003E09B4">
        <w:rPr>
          <w:rFonts w:ascii="Arial" w:hAnsi="Arial" w:cs="Arial"/>
        </w:rPr>
        <w:t xml:space="preserve">please contact Darren Brown at </w:t>
      </w:r>
      <w:hyperlink r:id="rId10" w:history="1">
        <w:r w:rsidRPr="003E09B4">
          <w:rPr>
            <w:rStyle w:val="Hyperlink"/>
            <w:rFonts w:ascii="Arial" w:hAnsi="Arial" w:cs="Arial"/>
          </w:rPr>
          <w:t>d.brown@fsc.org</w:t>
        </w:r>
      </w:hyperlink>
      <w:r w:rsidRPr="003E09B4">
        <w:rPr>
          <w:rFonts w:ascii="Arial" w:hAnsi="Arial" w:cs="Arial"/>
        </w:rPr>
        <w:t>.</w:t>
      </w:r>
    </w:p>
    <w:p w14:paraId="33EBA89B" w14:textId="77777777" w:rsidR="00D80D20" w:rsidRPr="003E09B4" w:rsidRDefault="00D80D20" w:rsidP="00DC1342">
      <w:pPr>
        <w:rPr>
          <w:rStyle w:val="FSCSubjectHeading"/>
          <w:rFonts w:cs="Arial"/>
          <w:b w:val="0"/>
          <w:sz w:val="22"/>
        </w:rPr>
      </w:pPr>
    </w:p>
    <w:sectPr w:rsidR="00D80D20" w:rsidRPr="003E09B4" w:rsidSect="00C16B87">
      <w:headerReference w:type="default" r:id="rId11"/>
      <w:footerReference w:type="default" r:id="rId12"/>
      <w:headerReference w:type="first" r:id="rId13"/>
      <w:footerReference w:type="first" r:id="rId14"/>
      <w:pgSz w:w="11906" w:h="16838"/>
      <w:pgMar w:top="2974" w:right="1361" w:bottom="2160" w:left="1361" w:header="737"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FF666" w14:textId="77777777" w:rsidR="003E09B4" w:rsidRDefault="003E09B4" w:rsidP="00C31A48">
      <w:r>
        <w:separator/>
      </w:r>
    </w:p>
  </w:endnote>
  <w:endnote w:type="continuationSeparator" w:id="0">
    <w:p w14:paraId="3B550324" w14:textId="77777777" w:rsidR="003E09B4" w:rsidRDefault="003E09B4" w:rsidP="00C3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EB468" w14:textId="77777777" w:rsidR="00417EE2" w:rsidRDefault="00417EE2" w:rsidP="002907B1">
    <w:pPr>
      <w:pStyle w:val="Footer"/>
      <w:jc w:val="right"/>
      <w:rPr>
        <w:sz w:val="18"/>
        <w:szCs w:val="18"/>
      </w:rPr>
    </w:pPr>
  </w:p>
  <w:p w14:paraId="52DBEAEC" w14:textId="77777777" w:rsidR="00417EE2" w:rsidRDefault="00417EE2" w:rsidP="002907B1">
    <w:pPr>
      <w:pStyle w:val="Footer"/>
      <w:jc w:val="right"/>
      <w:rPr>
        <w:sz w:val="18"/>
        <w:szCs w:val="18"/>
      </w:rPr>
    </w:pPr>
  </w:p>
  <w:p w14:paraId="59D0445D" w14:textId="77777777" w:rsidR="00417EE2" w:rsidRDefault="00417EE2" w:rsidP="00D80D20">
    <w:pPr>
      <w:tabs>
        <w:tab w:val="left" w:pos="6948"/>
        <w:tab w:val="right" w:pos="9184"/>
      </w:tabs>
      <w:spacing w:before="120" w:after="120"/>
      <w:rPr>
        <w:sz w:val="18"/>
        <w:szCs w:val="18"/>
      </w:rPr>
    </w:pPr>
    <w:r>
      <w:rPr>
        <w:sz w:val="18"/>
        <w:szCs w:val="18"/>
      </w:rPr>
      <w:tab/>
    </w:r>
    <w:r>
      <w:rPr>
        <w:sz w:val="18"/>
        <w:szCs w:val="18"/>
      </w:rPr>
      <w:tab/>
    </w:r>
    <w:r>
      <w:rPr>
        <w:noProof/>
        <w:lang w:val="en-US"/>
      </w:rPr>
      <w:drawing>
        <wp:anchor distT="0" distB="0" distL="114300" distR="114300" simplePos="0" relativeHeight="251663872" behindDoc="1" locked="0" layoutInCell="1" allowOverlap="1" wp14:anchorId="3D22A660" wp14:editId="75558C5C">
          <wp:simplePos x="0" y="0"/>
          <wp:positionH relativeFrom="column">
            <wp:posOffset>0</wp:posOffset>
          </wp:positionH>
          <wp:positionV relativeFrom="paragraph">
            <wp:posOffset>250190</wp:posOffset>
          </wp:positionV>
          <wp:extent cx="5833745" cy="33655"/>
          <wp:effectExtent l="0" t="0" r="8255" b="0"/>
          <wp:wrapNone/>
          <wp:docPr id="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FD1">
      <w:rPr>
        <w:sz w:val="18"/>
        <w:szCs w:val="18"/>
      </w:rPr>
      <w:fldChar w:fldCharType="begin"/>
    </w:r>
    <w:r w:rsidRPr="00B87FD1">
      <w:rPr>
        <w:sz w:val="18"/>
        <w:szCs w:val="18"/>
      </w:rPr>
      <w:instrText xml:space="preserve"> PAGE </w:instrText>
    </w:r>
    <w:r w:rsidRPr="00B87FD1">
      <w:rPr>
        <w:sz w:val="18"/>
        <w:szCs w:val="18"/>
      </w:rPr>
      <w:fldChar w:fldCharType="separate"/>
    </w:r>
    <w:r w:rsidR="00B505DA">
      <w:rPr>
        <w:noProof/>
        <w:sz w:val="18"/>
        <w:szCs w:val="18"/>
      </w:rPr>
      <w:t>2</w:t>
    </w:r>
    <w:r w:rsidRPr="00B87FD1">
      <w:rPr>
        <w:sz w:val="18"/>
        <w:szCs w:val="18"/>
      </w:rPr>
      <w:fldChar w:fldCharType="end"/>
    </w:r>
    <w:r w:rsidRPr="00B87FD1">
      <w:rPr>
        <w:sz w:val="18"/>
        <w:szCs w:val="18"/>
      </w:rPr>
      <w:t xml:space="preserve"> of </w:t>
    </w:r>
    <w:r w:rsidRPr="00B87FD1">
      <w:rPr>
        <w:sz w:val="18"/>
        <w:szCs w:val="18"/>
      </w:rPr>
      <w:fldChar w:fldCharType="begin"/>
    </w:r>
    <w:r w:rsidRPr="00B87FD1">
      <w:rPr>
        <w:sz w:val="18"/>
        <w:szCs w:val="18"/>
      </w:rPr>
      <w:instrText xml:space="preserve"> NUMPAGES  </w:instrText>
    </w:r>
    <w:r w:rsidRPr="00B87FD1">
      <w:rPr>
        <w:sz w:val="18"/>
        <w:szCs w:val="18"/>
      </w:rPr>
      <w:fldChar w:fldCharType="separate"/>
    </w:r>
    <w:r w:rsidR="00B505DA">
      <w:rPr>
        <w:noProof/>
        <w:sz w:val="18"/>
        <w:szCs w:val="18"/>
      </w:rPr>
      <w:t>2</w:t>
    </w:r>
    <w:r w:rsidRPr="00B87FD1">
      <w:rPr>
        <w:sz w:val="18"/>
        <w:szCs w:val="18"/>
      </w:rPr>
      <w:fldChar w:fldCharType="end"/>
    </w:r>
  </w:p>
  <w:p w14:paraId="25DB7B74" w14:textId="77777777" w:rsidR="00417EE2" w:rsidRDefault="00417EE2" w:rsidP="002907B1">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8D8B3" w14:textId="77777777" w:rsidR="00DC100C" w:rsidRPr="002907B1" w:rsidRDefault="00DC100C" w:rsidP="00DC100C">
    <w:pPr>
      <w:tabs>
        <w:tab w:val="left" w:pos="6948"/>
        <w:tab w:val="right" w:pos="9184"/>
      </w:tabs>
      <w:spacing w:before="120" w:after="120"/>
      <w:rPr>
        <w:sz w:val="18"/>
        <w:szCs w:val="18"/>
      </w:rPr>
    </w:pPr>
    <w:r>
      <w:rPr>
        <w:sz w:val="18"/>
        <w:szCs w:val="18"/>
      </w:rPr>
      <w:tab/>
    </w:r>
    <w:r>
      <w:rPr>
        <w:sz w:val="18"/>
        <w:szCs w:val="18"/>
      </w:rPr>
      <w:tab/>
    </w:r>
    <w:r>
      <w:rPr>
        <w:rFonts w:ascii="Helvetica" w:hAnsi="Helvetica"/>
        <w:noProof/>
        <w:sz w:val="14"/>
        <w:szCs w:val="14"/>
        <w:lang w:val="en-US"/>
      </w:rPr>
      <w:drawing>
        <wp:anchor distT="0" distB="0" distL="114300" distR="114300" simplePos="0" relativeHeight="251661824" behindDoc="1" locked="0" layoutInCell="1" allowOverlap="1" wp14:anchorId="269BCDB6" wp14:editId="422F9117">
          <wp:simplePos x="0" y="0"/>
          <wp:positionH relativeFrom="column">
            <wp:posOffset>4749800</wp:posOffset>
          </wp:positionH>
          <wp:positionV relativeFrom="paragraph">
            <wp:posOffset>326390</wp:posOffset>
          </wp:positionV>
          <wp:extent cx="1078865" cy="5391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1">
                    <a:extLst>
                      <a:ext uri="{28A0092B-C50C-407E-A947-70E740481C1C}">
                        <a14:useLocalDpi xmlns:a14="http://schemas.microsoft.com/office/drawing/2010/main" val="0"/>
                      </a:ext>
                    </a:extLst>
                  </a:blip>
                  <a:stretch>
                    <a:fillRect/>
                  </a:stretch>
                </pic:blipFill>
                <pic:spPr>
                  <a:xfrm>
                    <a:off x="0" y="0"/>
                    <a:ext cx="1078865" cy="5391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35DDEE42" wp14:editId="1E0A17B8">
          <wp:simplePos x="0" y="0"/>
          <wp:positionH relativeFrom="column">
            <wp:posOffset>0</wp:posOffset>
          </wp:positionH>
          <wp:positionV relativeFrom="paragraph">
            <wp:posOffset>250190</wp:posOffset>
          </wp:positionV>
          <wp:extent cx="5833745" cy="33655"/>
          <wp:effectExtent l="0" t="0" r="8255"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3745" cy="33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07B1">
      <w:rPr>
        <w:sz w:val="18"/>
        <w:szCs w:val="18"/>
      </w:rPr>
      <w:fldChar w:fldCharType="begin"/>
    </w:r>
    <w:r w:rsidRPr="002907B1">
      <w:rPr>
        <w:sz w:val="18"/>
        <w:szCs w:val="18"/>
      </w:rPr>
      <w:instrText xml:space="preserve"> PAGE </w:instrText>
    </w:r>
    <w:r w:rsidRPr="002907B1">
      <w:rPr>
        <w:sz w:val="18"/>
        <w:szCs w:val="18"/>
      </w:rPr>
      <w:fldChar w:fldCharType="separate"/>
    </w:r>
    <w:r w:rsidR="00B505DA">
      <w:rPr>
        <w:noProof/>
        <w:sz w:val="18"/>
        <w:szCs w:val="18"/>
      </w:rPr>
      <w:t>1</w:t>
    </w:r>
    <w:r w:rsidRPr="002907B1">
      <w:rPr>
        <w:sz w:val="18"/>
        <w:szCs w:val="18"/>
      </w:rPr>
      <w:fldChar w:fldCharType="end"/>
    </w:r>
    <w:r w:rsidRPr="002907B1">
      <w:rPr>
        <w:sz w:val="18"/>
        <w:szCs w:val="18"/>
      </w:rPr>
      <w:t xml:space="preserve"> of </w:t>
    </w:r>
    <w:r w:rsidRPr="002907B1">
      <w:rPr>
        <w:sz w:val="18"/>
        <w:szCs w:val="18"/>
      </w:rPr>
      <w:fldChar w:fldCharType="begin"/>
    </w:r>
    <w:r w:rsidRPr="002907B1">
      <w:rPr>
        <w:sz w:val="18"/>
        <w:szCs w:val="18"/>
      </w:rPr>
      <w:instrText xml:space="preserve"> NUMPAGES  </w:instrText>
    </w:r>
    <w:r w:rsidRPr="002907B1">
      <w:rPr>
        <w:sz w:val="18"/>
        <w:szCs w:val="18"/>
      </w:rPr>
      <w:fldChar w:fldCharType="separate"/>
    </w:r>
    <w:r w:rsidR="00B505DA">
      <w:rPr>
        <w:noProof/>
        <w:sz w:val="18"/>
        <w:szCs w:val="18"/>
      </w:rPr>
      <w:t>2</w:t>
    </w:r>
    <w:r w:rsidRPr="002907B1">
      <w:rPr>
        <w:sz w:val="18"/>
        <w:szCs w:val="18"/>
      </w:rPr>
      <w:fldChar w:fldCharType="end"/>
    </w:r>
  </w:p>
  <w:p w14:paraId="68FE0DB6" w14:textId="77777777" w:rsidR="00DC100C" w:rsidRPr="00C16B87" w:rsidRDefault="00DC100C" w:rsidP="001C4FB0">
    <w:pPr>
      <w:pStyle w:val="Footer"/>
      <w:rPr>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FSC International Center GmbH</w:t>
    </w:r>
    <w:r w:rsidRPr="00C16B87">
      <w:rPr>
        <w:rFonts w:ascii="Helvetica" w:hAnsi="Helvetica"/>
        <w:color w:val="262626" w:themeColor="text1" w:themeTint="D9"/>
        <w:sz w:val="14"/>
        <w:szCs w:val="14"/>
      </w:rPr>
      <w:t xml:space="preserve"> · ic.fsc.org · FSC</w:t>
    </w:r>
    <w:r w:rsidRPr="00C16B87">
      <w:rPr>
        <w:rFonts w:ascii="Helvetica" w:hAnsi="Helvetica"/>
        <w:color w:val="262626" w:themeColor="text1" w:themeTint="D9"/>
        <w:sz w:val="14"/>
        <w:szCs w:val="14"/>
        <w:vertAlign w:val="superscript"/>
      </w:rPr>
      <w:t>®</w:t>
    </w:r>
    <w:r w:rsidRPr="00C16B87">
      <w:rPr>
        <w:rFonts w:ascii="Helvetica" w:hAnsi="Helvetica"/>
        <w:color w:val="262626" w:themeColor="text1" w:themeTint="D9"/>
        <w:sz w:val="14"/>
        <w:szCs w:val="14"/>
      </w:rPr>
      <w:t xml:space="preserve"> F000100</w:t>
    </w:r>
  </w:p>
  <w:p w14:paraId="7560F247" w14:textId="77777777" w:rsidR="00DC100C" w:rsidRPr="00C16B87" w:rsidRDefault="00DC100C" w:rsidP="001C4FB0">
    <w:pPr>
      <w:pStyle w:val="FSCAddressDetailsBlack"/>
      <w:rPr>
        <w:rFonts w:ascii="Helvetica" w:hAnsi="Helvetica"/>
        <w:color w:val="262626" w:themeColor="text1" w:themeTint="D9"/>
        <w:sz w:val="14"/>
        <w:szCs w:val="14"/>
      </w:rPr>
    </w:pPr>
    <w:r w:rsidRPr="00C16B87">
      <w:rPr>
        <w:rFonts w:ascii="Helvetica" w:hAnsi="Helvetica"/>
        <w:color w:val="262626" w:themeColor="text1" w:themeTint="D9"/>
        <w:sz w:val="14"/>
        <w:szCs w:val="14"/>
      </w:rPr>
      <w:t xml:space="preserve">Charles-de-Gaulle-Straße 5 · 53113 Bonn · </w:t>
    </w:r>
    <w:r w:rsidRPr="00C16B87">
      <w:rPr>
        <w:rStyle w:val="FSCAddressDetailsGreen"/>
        <w:rFonts w:ascii="Helvetica" w:hAnsi="Helvetica"/>
        <w:color w:val="262626" w:themeColor="text1" w:themeTint="D9"/>
        <w:sz w:val="14"/>
        <w:szCs w:val="14"/>
      </w:rPr>
      <w:t>Germany</w:t>
    </w:r>
  </w:p>
  <w:p w14:paraId="233B94F7" w14:textId="77777777" w:rsidR="00DC100C" w:rsidRPr="00C16B87" w:rsidRDefault="00DC100C" w:rsidP="001C4FB0">
    <w:pPr>
      <w:pStyle w:val="FSCAddressDetailsBlack"/>
      <w:rPr>
        <w:rFonts w:ascii="Helvetica" w:hAnsi="Helvetica"/>
        <w:color w:val="262626" w:themeColor="text1" w:themeTint="D9"/>
        <w:sz w:val="14"/>
        <w:szCs w:val="14"/>
      </w:rPr>
    </w:pPr>
    <w:r w:rsidRPr="00C16B87">
      <w:rPr>
        <w:rFonts w:ascii="Helvetica" w:hAnsi="Helvetica"/>
        <w:color w:val="262626" w:themeColor="text1" w:themeTint="D9"/>
        <w:sz w:val="14"/>
        <w:szCs w:val="14"/>
      </w:rPr>
      <w:t xml:space="preserve">T +49 (0) 228 367 66 0 · F +49 (0) 228 367 66 30 </w:t>
    </w:r>
  </w:p>
  <w:p w14:paraId="3FCE9548" w14:textId="77777777" w:rsidR="00F614F2" w:rsidRPr="00C16B87" w:rsidRDefault="00DC100C" w:rsidP="001C4FB0">
    <w:pPr>
      <w:pStyle w:val="FSCAddressDetailsBlack"/>
      <w:rPr>
        <w:rStyle w:val="FSCAddressDetailsGreen"/>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Geschäftsführer |</w:t>
    </w:r>
    <w:r w:rsidRPr="00C16B87">
      <w:rPr>
        <w:rFonts w:ascii="Helvetica" w:hAnsi="Helvetica"/>
        <w:color w:val="262626" w:themeColor="text1" w:themeTint="D9"/>
        <w:sz w:val="14"/>
        <w:szCs w:val="14"/>
      </w:rPr>
      <w:t xml:space="preserve"> Director: Dr. Hans-Joachim Droste</w:t>
    </w:r>
  </w:p>
  <w:p w14:paraId="7341C4EB" w14:textId="77777777" w:rsidR="00DC100C" w:rsidRPr="00C16B87" w:rsidRDefault="00DC100C" w:rsidP="001C4FB0">
    <w:pPr>
      <w:pStyle w:val="FSCAddressDetailsBlack"/>
      <w:rPr>
        <w:rStyle w:val="FSCAddressDetailsGreen"/>
        <w:rFonts w:ascii="Helvetica" w:hAnsi="Helvetica"/>
        <w:color w:val="262626" w:themeColor="text1" w:themeTint="D9"/>
        <w:sz w:val="14"/>
        <w:szCs w:val="14"/>
      </w:rPr>
    </w:pPr>
    <w:r w:rsidRPr="00C16B87">
      <w:rPr>
        <w:rStyle w:val="FSCAddressDetailsGreen"/>
        <w:rFonts w:ascii="Helvetica" w:hAnsi="Helvetica"/>
        <w:color w:val="262626" w:themeColor="text1" w:themeTint="D9"/>
        <w:sz w:val="14"/>
        <w:szCs w:val="14"/>
      </w:rPr>
      <w:t>Handelsregister | Commercial Register: Bonn HRB12589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5B6C9" w14:textId="77777777" w:rsidR="003E09B4" w:rsidRPr="009D7DE8" w:rsidRDefault="003E09B4" w:rsidP="00C31A48">
      <w:pPr>
        <w:pStyle w:val="Footer"/>
      </w:pPr>
    </w:p>
  </w:footnote>
  <w:footnote w:type="continuationSeparator" w:id="0">
    <w:p w14:paraId="27496C61" w14:textId="77777777" w:rsidR="003E09B4" w:rsidRPr="009D7DE8" w:rsidRDefault="003E09B4" w:rsidP="00C31A48">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5F34C" w14:textId="77777777" w:rsidR="00417EE2" w:rsidRDefault="00417EE2" w:rsidP="00C31A48">
    <w:pPr>
      <w:pStyle w:val="Header"/>
      <w:spacing w:line="288" w:lineRule="auto"/>
      <w:jc w:val="right"/>
      <w:rPr>
        <w:color w:val="8BA093"/>
        <w:sz w:val="30"/>
        <w:szCs w:val="30"/>
      </w:rPr>
    </w:pPr>
    <w:r>
      <w:rPr>
        <w:noProof/>
        <w:lang w:val="en-US"/>
      </w:rPr>
      <w:drawing>
        <wp:anchor distT="0" distB="0" distL="114300" distR="114300" simplePos="0" relativeHeight="251657728" behindDoc="0" locked="0" layoutInCell="1" allowOverlap="1" wp14:anchorId="4740DC40" wp14:editId="1E4E4E68">
          <wp:simplePos x="0" y="0"/>
          <wp:positionH relativeFrom="page">
            <wp:posOffset>864235</wp:posOffset>
          </wp:positionH>
          <wp:positionV relativeFrom="page">
            <wp:posOffset>496570</wp:posOffset>
          </wp:positionV>
          <wp:extent cx="679450" cy="819150"/>
          <wp:effectExtent l="0" t="0" r="6350" b="0"/>
          <wp:wrapNone/>
          <wp:docPr id="5" name="Picture 19" descr="Description: 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8C45BD">
      <w:rPr>
        <w:rStyle w:val="FSCName"/>
      </w:rPr>
      <w:t>Forest Stewardship Council</w:t>
    </w:r>
    <w:r w:rsidRPr="00596368">
      <w:rPr>
        <w:rStyle w:val="FSCName"/>
        <w:vertAlign w:val="superscript"/>
      </w:rPr>
      <w:t>®</w:t>
    </w:r>
    <w:r w:rsidRPr="00472C40">
      <w:rPr>
        <w:sz w:val="30"/>
        <w:szCs w:val="30"/>
      </w:rPr>
      <w:br/>
    </w:r>
  </w:p>
  <w:p w14:paraId="3A338E44" w14:textId="77777777" w:rsidR="00417EE2" w:rsidRDefault="00417EE2" w:rsidP="00C31A48">
    <w:pPr>
      <w:pStyle w:val="Header"/>
      <w:spacing w:line="288" w:lineRule="auto"/>
      <w:jc w:val="right"/>
      <w:rPr>
        <w:color w:val="8BA093"/>
        <w:sz w:val="30"/>
        <w:szCs w:val="30"/>
      </w:rPr>
    </w:pPr>
  </w:p>
  <w:p w14:paraId="66E59081" w14:textId="77777777" w:rsidR="00417EE2" w:rsidRPr="00030C7B" w:rsidRDefault="00417EE2" w:rsidP="002907B1">
    <w:pPr>
      <w:pStyle w:val="Header"/>
      <w:spacing w:line="288" w:lineRule="auto"/>
      <w:rPr>
        <w:color w:val="8BA093"/>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50AB" w14:textId="77777777" w:rsidR="00417EE2" w:rsidRPr="00472C40" w:rsidRDefault="00417EE2" w:rsidP="00C31A48">
    <w:pPr>
      <w:pStyle w:val="Header"/>
      <w:spacing w:line="288" w:lineRule="auto"/>
      <w:jc w:val="right"/>
      <w:rPr>
        <w:sz w:val="30"/>
        <w:szCs w:val="30"/>
      </w:rPr>
    </w:pPr>
    <w:r w:rsidRPr="007B49E9">
      <w:rPr>
        <w:rStyle w:val="FSCName"/>
      </w:rPr>
      <w:t>Forest Stewardship Council</w:t>
    </w:r>
    <w:r w:rsidRPr="002B09C2">
      <w:rPr>
        <w:rStyle w:val="FSCName"/>
        <w:position w:val="1"/>
        <w:sz w:val="26"/>
        <w:szCs w:val="26"/>
        <w:vertAlign w:val="superscript"/>
      </w:rPr>
      <w:t>®</w:t>
    </w:r>
    <w:r w:rsidRPr="00472C40">
      <w:rPr>
        <w:sz w:val="30"/>
        <w:szCs w:val="30"/>
      </w:rPr>
      <w:br/>
    </w:r>
    <w:r>
      <w:rPr>
        <w:noProof/>
        <w:lang w:val="en-US"/>
      </w:rPr>
      <w:drawing>
        <wp:anchor distT="0" distB="0" distL="114300" distR="114300" simplePos="0" relativeHeight="251656704" behindDoc="0" locked="1" layoutInCell="1" allowOverlap="1" wp14:anchorId="6DF69D4E" wp14:editId="28FDAB27">
          <wp:simplePos x="0" y="0"/>
          <wp:positionH relativeFrom="page">
            <wp:posOffset>864235</wp:posOffset>
          </wp:positionH>
          <wp:positionV relativeFrom="page">
            <wp:posOffset>496570</wp:posOffset>
          </wp:positionV>
          <wp:extent cx="679450" cy="819150"/>
          <wp:effectExtent l="0" t="0" r="6350" b="0"/>
          <wp:wrapNone/>
          <wp:docPr id="3" name="Picture 18" descr="Description: FSC_Logo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FSC_Logo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C9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9A894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D6011C"/>
    <w:multiLevelType w:val="hybridMultilevel"/>
    <w:tmpl w:val="9042C8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8A4C5C"/>
    <w:multiLevelType w:val="hybridMultilevel"/>
    <w:tmpl w:val="69A2E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71445"/>
    <w:multiLevelType w:val="multilevel"/>
    <w:tmpl w:val="4128EA94"/>
    <w:styleLink w:val="FSCstyle-numbering"/>
    <w:lvl w:ilvl="0">
      <w:start w:val="1"/>
      <w:numFmt w:val="decimal"/>
      <w:lvlText w:val="%1."/>
      <w:lvlJc w:val="left"/>
      <w:pPr>
        <w:tabs>
          <w:tab w:val="num" w:pos="1134"/>
        </w:tabs>
        <w:ind w:left="1134" w:hanging="567"/>
      </w:pPr>
      <w:rPr>
        <w:rFonts w:ascii="Arial" w:hAnsi="Arial" w:hint="default"/>
        <w:sz w:val="22"/>
      </w:rPr>
    </w:lvl>
    <w:lvl w:ilvl="1">
      <w:start w:val="1"/>
      <w:numFmt w:val="lowerLetter"/>
      <w:lvlText w:val="%2."/>
      <w:lvlJc w:val="left"/>
      <w:pPr>
        <w:tabs>
          <w:tab w:val="num" w:pos="1701"/>
        </w:tabs>
        <w:ind w:left="1701" w:hanging="567"/>
      </w:pPr>
      <w:rPr>
        <w:rFonts w:ascii="Arial" w:hAnsi="Arial" w:hint="default"/>
        <w:sz w:val="22"/>
      </w:rPr>
    </w:lvl>
    <w:lvl w:ilvl="2">
      <w:start w:val="1"/>
      <w:numFmt w:val="lowerRoman"/>
      <w:lvlText w:val="%3."/>
      <w:lvlJc w:val="right"/>
      <w:pPr>
        <w:tabs>
          <w:tab w:val="num" w:pos="2268"/>
        </w:tabs>
        <w:ind w:left="2268" w:hanging="567"/>
      </w:pPr>
      <w:rPr>
        <w:rFonts w:ascii="Arial" w:hAnsi="Arial" w:hint="default"/>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C039B5"/>
    <w:multiLevelType w:val="hybridMultilevel"/>
    <w:tmpl w:val="446E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2359E"/>
    <w:multiLevelType w:val="multilevel"/>
    <w:tmpl w:val="B45CC9A4"/>
    <w:styleLink w:val="FSCstyle-bullet"/>
    <w:lvl w:ilvl="0">
      <w:start w:val="1"/>
      <w:numFmt w:val="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3C572537"/>
    <w:multiLevelType w:val="hybridMultilevel"/>
    <w:tmpl w:val="1C62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A3F49"/>
    <w:multiLevelType w:val="hybridMultilevel"/>
    <w:tmpl w:val="3A1E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92918"/>
    <w:multiLevelType w:val="hybridMultilevel"/>
    <w:tmpl w:val="4D9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21D5B"/>
    <w:multiLevelType w:val="multilevel"/>
    <w:tmpl w:val="B66AA3A6"/>
    <w:lvl w:ilvl="0">
      <w:start w:val="1"/>
      <w:numFmt w:val="bullet"/>
      <w:pStyle w:val="ListBullet"/>
      <w:lvlText w:val=""/>
      <w:lvlJc w:val="left"/>
      <w:pPr>
        <w:tabs>
          <w:tab w:val="num" w:pos="1134"/>
        </w:tabs>
        <w:ind w:left="1134" w:hanging="567"/>
      </w:pPr>
      <w:rPr>
        <w:rFonts w:ascii="Symbol" w:hAnsi="Symbol" w:hint="default"/>
        <w:sz w:val="22"/>
      </w:rPr>
    </w:lvl>
    <w:lvl w:ilvl="1">
      <w:start w:val="1"/>
      <w:numFmt w:val="bullet"/>
      <w:lvlText w:val=""/>
      <w:lvlJc w:val="left"/>
      <w:pPr>
        <w:tabs>
          <w:tab w:val="num" w:pos="1701"/>
        </w:tabs>
        <w:ind w:left="1701" w:hanging="567"/>
      </w:pPr>
      <w:rPr>
        <w:rFonts w:ascii="Symbol" w:hAnsi="Symbol" w:hint="default"/>
        <w:sz w:val="22"/>
      </w:rPr>
    </w:lvl>
    <w:lvl w:ilvl="2">
      <w:start w:val="1"/>
      <w:numFmt w:val="bullet"/>
      <w:lvlText w:val=""/>
      <w:lvlJc w:val="left"/>
      <w:pPr>
        <w:tabs>
          <w:tab w:val="num" w:pos="2268"/>
        </w:tabs>
        <w:ind w:left="2268" w:hanging="567"/>
      </w:pPr>
      <w:rPr>
        <w:rFonts w:ascii="Symbol" w:hAnsi="Symbol" w:hint="default"/>
        <w:sz w:val="22"/>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75713B9F"/>
    <w:multiLevelType w:val="hybridMultilevel"/>
    <w:tmpl w:val="D8E08EC8"/>
    <w:lvl w:ilvl="0" w:tplc="E0907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03F07"/>
    <w:multiLevelType w:val="hybridMultilevel"/>
    <w:tmpl w:val="794A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9D559A"/>
    <w:multiLevelType w:val="hybridMultilevel"/>
    <w:tmpl w:val="53C8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6"/>
  </w:num>
  <w:num w:numId="4">
    <w:abstractNumId w:val="1"/>
  </w:num>
  <w:num w:numId="5">
    <w:abstractNumId w:val="1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7"/>
  </w:num>
  <w:num w:numId="10">
    <w:abstractNumId w:val="5"/>
  </w:num>
  <w:num w:numId="11">
    <w:abstractNumId w:val="2"/>
  </w:num>
  <w:num w:numId="12">
    <w:abstractNumId w:val="12"/>
  </w:num>
  <w:num w:numId="13">
    <w:abstractNumId w:val="8"/>
  </w:num>
  <w:num w:numId="14">
    <w:abstractNumId w:val="9"/>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B4"/>
    <w:rsid w:val="00025B10"/>
    <w:rsid w:val="00044C9B"/>
    <w:rsid w:val="000466A5"/>
    <w:rsid w:val="00076D2B"/>
    <w:rsid w:val="000C4D78"/>
    <w:rsid w:val="000F5251"/>
    <w:rsid w:val="00153F46"/>
    <w:rsid w:val="00160F0A"/>
    <w:rsid w:val="00171995"/>
    <w:rsid w:val="001729C3"/>
    <w:rsid w:val="001C4FB0"/>
    <w:rsid w:val="0021263B"/>
    <w:rsid w:val="00236BFB"/>
    <w:rsid w:val="002517A4"/>
    <w:rsid w:val="002907B1"/>
    <w:rsid w:val="002C4E07"/>
    <w:rsid w:val="002D0EC2"/>
    <w:rsid w:val="002D78CB"/>
    <w:rsid w:val="002F5F73"/>
    <w:rsid w:val="0030193A"/>
    <w:rsid w:val="00303D4A"/>
    <w:rsid w:val="00314176"/>
    <w:rsid w:val="00320EC3"/>
    <w:rsid w:val="00321831"/>
    <w:rsid w:val="00327C0A"/>
    <w:rsid w:val="00351396"/>
    <w:rsid w:val="0039216F"/>
    <w:rsid w:val="003E09B4"/>
    <w:rsid w:val="003F4398"/>
    <w:rsid w:val="004032B2"/>
    <w:rsid w:val="00403405"/>
    <w:rsid w:val="00417EE2"/>
    <w:rsid w:val="00422E03"/>
    <w:rsid w:val="00477581"/>
    <w:rsid w:val="004E02D2"/>
    <w:rsid w:val="0050107F"/>
    <w:rsid w:val="0059244F"/>
    <w:rsid w:val="00596368"/>
    <w:rsid w:val="005A4BED"/>
    <w:rsid w:val="005A65A8"/>
    <w:rsid w:val="005C7970"/>
    <w:rsid w:val="005F772C"/>
    <w:rsid w:val="006201FD"/>
    <w:rsid w:val="006B0B31"/>
    <w:rsid w:val="006B1A55"/>
    <w:rsid w:val="006B6430"/>
    <w:rsid w:val="00700E2E"/>
    <w:rsid w:val="00733B3D"/>
    <w:rsid w:val="0076787B"/>
    <w:rsid w:val="007B23B6"/>
    <w:rsid w:val="007E6667"/>
    <w:rsid w:val="007E7385"/>
    <w:rsid w:val="00832079"/>
    <w:rsid w:val="0083543D"/>
    <w:rsid w:val="00844C82"/>
    <w:rsid w:val="008D556D"/>
    <w:rsid w:val="008D64B0"/>
    <w:rsid w:val="008F78F3"/>
    <w:rsid w:val="009068C7"/>
    <w:rsid w:val="00943628"/>
    <w:rsid w:val="009453F8"/>
    <w:rsid w:val="009468C0"/>
    <w:rsid w:val="00954D4D"/>
    <w:rsid w:val="00974364"/>
    <w:rsid w:val="009B03FF"/>
    <w:rsid w:val="009B5504"/>
    <w:rsid w:val="009B78D0"/>
    <w:rsid w:val="009F016E"/>
    <w:rsid w:val="00A449D7"/>
    <w:rsid w:val="00A6059D"/>
    <w:rsid w:val="00A63266"/>
    <w:rsid w:val="00A84C54"/>
    <w:rsid w:val="00AD60EA"/>
    <w:rsid w:val="00AF09F3"/>
    <w:rsid w:val="00AF3B26"/>
    <w:rsid w:val="00B340C1"/>
    <w:rsid w:val="00B4725A"/>
    <w:rsid w:val="00B505DA"/>
    <w:rsid w:val="00B75890"/>
    <w:rsid w:val="00C16B87"/>
    <w:rsid w:val="00C261F5"/>
    <w:rsid w:val="00C31A48"/>
    <w:rsid w:val="00CD3E22"/>
    <w:rsid w:val="00D32752"/>
    <w:rsid w:val="00D67FEE"/>
    <w:rsid w:val="00D80D20"/>
    <w:rsid w:val="00DC100C"/>
    <w:rsid w:val="00DC1342"/>
    <w:rsid w:val="00DC798C"/>
    <w:rsid w:val="00DD23BC"/>
    <w:rsid w:val="00DD4CBD"/>
    <w:rsid w:val="00DF30A6"/>
    <w:rsid w:val="00E00E1C"/>
    <w:rsid w:val="00E170E1"/>
    <w:rsid w:val="00E83285"/>
    <w:rsid w:val="00E95F4E"/>
    <w:rsid w:val="00EC13FF"/>
    <w:rsid w:val="00F614F2"/>
    <w:rsid w:val="00F63DAE"/>
    <w:rsid w:val="00F975A0"/>
    <w:rsid w:val="00FA17FF"/>
    <w:rsid w:val="00FD56EA"/>
    <w:rsid w:val="00FF4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653D65F"/>
  <w14:defaultImageDpi w14:val="300"/>
  <w15:docId w15:val="{51F81722-9708-49C7-81CB-9F31B751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9B4"/>
    <w:pPr>
      <w:spacing w:after="160" w:line="259" w:lineRule="auto"/>
    </w:pPr>
    <w:rPr>
      <w:rFonts w:asciiTheme="minorHAnsi" w:eastAsiaTheme="minorHAnsi" w:hAnsiTheme="minorHAnsi" w:cstheme="minorBidi"/>
      <w:sz w:val="22"/>
      <w:szCs w:val="22"/>
      <w:lang w:val="en-GB"/>
    </w:rPr>
  </w:style>
  <w:style w:type="paragraph" w:styleId="Heading2">
    <w:name w:val="heading 2"/>
    <w:basedOn w:val="Normal"/>
    <w:next w:val="Normal"/>
    <w:link w:val="Heading2Char"/>
    <w:uiPriority w:val="9"/>
    <w:unhideWhenUsed/>
    <w:qFormat/>
    <w:rsid w:val="003E09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E09B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5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758E"/>
  </w:style>
  <w:style w:type="paragraph" w:styleId="Footer">
    <w:name w:val="footer"/>
    <w:basedOn w:val="Normal"/>
    <w:link w:val="FooterChar"/>
    <w:uiPriority w:val="99"/>
    <w:unhideWhenUsed/>
    <w:rsid w:val="007B49E9"/>
    <w:pPr>
      <w:tabs>
        <w:tab w:val="center" w:pos="4536"/>
        <w:tab w:val="right" w:pos="9072"/>
      </w:tabs>
      <w:spacing w:after="0" w:line="240" w:lineRule="exact"/>
    </w:pPr>
    <w:rPr>
      <w:sz w:val="16"/>
      <w:szCs w:val="16"/>
    </w:rPr>
  </w:style>
  <w:style w:type="character" w:customStyle="1" w:styleId="FooterChar">
    <w:name w:val="Footer Char"/>
    <w:link w:val="Footer"/>
    <w:uiPriority w:val="99"/>
    <w:rsid w:val="00F31DF5"/>
    <w:rPr>
      <w:rFonts w:ascii="Arial" w:hAnsi="Arial" w:cs="Arial"/>
      <w:sz w:val="16"/>
      <w:szCs w:val="16"/>
    </w:rPr>
  </w:style>
  <w:style w:type="paragraph" w:styleId="BalloonText">
    <w:name w:val="Balloon Text"/>
    <w:basedOn w:val="Normal"/>
    <w:link w:val="BalloonTextChar"/>
    <w:uiPriority w:val="99"/>
    <w:semiHidden/>
    <w:unhideWhenUsed/>
    <w:rsid w:val="00F475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58E"/>
    <w:rPr>
      <w:rFonts w:ascii="Tahoma" w:hAnsi="Tahoma" w:cs="Tahoma"/>
      <w:sz w:val="16"/>
      <w:szCs w:val="16"/>
    </w:rPr>
  </w:style>
  <w:style w:type="paragraph" w:customStyle="1" w:styleId="FSCAddressee">
    <w:name w:val="FSC Addressee"/>
    <w:basedOn w:val="Normal"/>
    <w:qFormat/>
    <w:rsid w:val="00134A3B"/>
    <w:pPr>
      <w:spacing w:after="0"/>
    </w:pPr>
  </w:style>
  <w:style w:type="paragraph" w:styleId="NormalWeb">
    <w:name w:val="Normal (Web)"/>
    <w:basedOn w:val="Normal"/>
    <w:uiPriority w:val="99"/>
    <w:semiHidden/>
    <w:unhideWhenUsed/>
    <w:rsid w:val="00BD67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ootnoteText">
    <w:name w:val="footnote text"/>
    <w:basedOn w:val="Normal"/>
    <w:link w:val="FootnoteTextChar"/>
    <w:uiPriority w:val="99"/>
    <w:unhideWhenUsed/>
    <w:rsid w:val="00472C40"/>
    <w:pPr>
      <w:spacing w:after="0" w:line="240" w:lineRule="auto"/>
    </w:pPr>
    <w:rPr>
      <w:sz w:val="12"/>
      <w:szCs w:val="20"/>
    </w:rPr>
  </w:style>
  <w:style w:type="character" w:customStyle="1" w:styleId="FootnoteTextChar">
    <w:name w:val="Footnote Text Char"/>
    <w:link w:val="FootnoteText"/>
    <w:uiPriority w:val="99"/>
    <w:rsid w:val="00472C40"/>
    <w:rPr>
      <w:rFonts w:ascii="Arial" w:hAnsi="Arial" w:cs="Arial"/>
      <w:sz w:val="12"/>
      <w:szCs w:val="20"/>
      <w:lang w:val="en-US"/>
    </w:rPr>
  </w:style>
  <w:style w:type="character" w:styleId="FootnoteReference">
    <w:name w:val="footnote reference"/>
    <w:uiPriority w:val="99"/>
    <w:semiHidden/>
    <w:unhideWhenUsed/>
    <w:rsid w:val="00BD67B5"/>
    <w:rPr>
      <w:vertAlign w:val="superscript"/>
    </w:rPr>
  </w:style>
  <w:style w:type="character" w:customStyle="1" w:styleId="FSCName">
    <w:name w:val="FSC Name"/>
    <w:rsid w:val="009360F7"/>
    <w:rPr>
      <w:rFonts w:ascii="Arial" w:hAnsi="Arial"/>
      <w:color w:val="174127"/>
      <w:sz w:val="30"/>
      <w:szCs w:val="30"/>
    </w:rPr>
  </w:style>
  <w:style w:type="character" w:customStyle="1" w:styleId="FSCNationalInitiative">
    <w:name w:val="FSC National Initiative"/>
    <w:rsid w:val="007B49E9"/>
    <w:rPr>
      <w:rFonts w:ascii="Arial" w:hAnsi="Arial"/>
      <w:color w:val="8BA093"/>
      <w:sz w:val="30"/>
      <w:szCs w:val="30"/>
    </w:rPr>
  </w:style>
  <w:style w:type="paragraph" w:customStyle="1" w:styleId="FSCClaim">
    <w:name w:val="FSC Claim"/>
    <w:basedOn w:val="Normal"/>
    <w:rsid w:val="007B49E9"/>
    <w:pPr>
      <w:spacing w:after="0" w:line="240" w:lineRule="auto"/>
    </w:pPr>
    <w:rPr>
      <w:color w:val="174127"/>
      <w:sz w:val="10"/>
      <w:szCs w:val="10"/>
    </w:rPr>
  </w:style>
  <w:style w:type="character" w:customStyle="1" w:styleId="FSCAddressDetailsGreen">
    <w:name w:val="FSC Address Details Green"/>
    <w:rsid w:val="009360F7"/>
    <w:rPr>
      <w:rFonts w:ascii="Arial" w:hAnsi="Arial"/>
      <w:color w:val="174127"/>
      <w:sz w:val="16"/>
      <w:lang w:val="de-DE"/>
    </w:rPr>
  </w:style>
  <w:style w:type="paragraph" w:customStyle="1" w:styleId="FSCAddressDetailsBlack">
    <w:name w:val="FSC Address Details Black"/>
    <w:basedOn w:val="Footer"/>
    <w:rsid w:val="007B49E9"/>
    <w:rPr>
      <w:lang w:val="de-DE"/>
    </w:rPr>
  </w:style>
  <w:style w:type="character" w:customStyle="1" w:styleId="FSCSubjectHeading">
    <w:name w:val="FSC Subject Heading"/>
    <w:rsid w:val="009360F7"/>
    <w:rPr>
      <w:rFonts w:ascii="Arial" w:hAnsi="Arial"/>
      <w:b/>
      <w:sz w:val="18"/>
    </w:rPr>
  </w:style>
  <w:style w:type="numbering" w:customStyle="1" w:styleId="FSCstyle-bullet">
    <w:name w:val="FSC style - bullet"/>
    <w:rsid w:val="002D78CB"/>
    <w:pPr>
      <w:numPr>
        <w:numId w:val="1"/>
      </w:numPr>
    </w:pPr>
  </w:style>
  <w:style w:type="numbering" w:customStyle="1" w:styleId="FSCstyle-numbering">
    <w:name w:val="FSC style - numbering"/>
    <w:rsid w:val="002D78CB"/>
    <w:pPr>
      <w:numPr>
        <w:numId w:val="2"/>
      </w:numPr>
    </w:pPr>
  </w:style>
  <w:style w:type="paragraph" w:styleId="ListBullet">
    <w:name w:val="List Bullet"/>
    <w:basedOn w:val="Normal"/>
    <w:rsid w:val="00A63266"/>
    <w:pPr>
      <w:numPr>
        <w:numId w:val="5"/>
      </w:numPr>
    </w:pPr>
  </w:style>
  <w:style w:type="character" w:styleId="Hyperlink">
    <w:name w:val="Hyperlink"/>
    <w:uiPriority w:val="99"/>
    <w:rsid w:val="00DD23BC"/>
    <w:rPr>
      <w:color w:val="0000FF"/>
      <w:u w:val="single"/>
    </w:rPr>
  </w:style>
  <w:style w:type="character" w:customStyle="1" w:styleId="Heading2Char">
    <w:name w:val="Heading 2 Char"/>
    <w:basedOn w:val="DefaultParagraphFont"/>
    <w:link w:val="Heading2"/>
    <w:uiPriority w:val="9"/>
    <w:rsid w:val="003E09B4"/>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3E09B4"/>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3E09B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9B4"/>
    <w:pPr>
      <w:ind w:left="720"/>
      <w:contextualSpacing/>
    </w:pPr>
  </w:style>
  <w:style w:type="character" w:styleId="CommentReference">
    <w:name w:val="annotation reference"/>
    <w:basedOn w:val="DefaultParagraphFont"/>
    <w:uiPriority w:val="99"/>
    <w:semiHidden/>
    <w:unhideWhenUsed/>
    <w:rsid w:val="003E09B4"/>
    <w:rPr>
      <w:sz w:val="16"/>
      <w:szCs w:val="16"/>
    </w:rPr>
  </w:style>
  <w:style w:type="paragraph" w:styleId="CommentText">
    <w:name w:val="annotation text"/>
    <w:basedOn w:val="Normal"/>
    <w:link w:val="CommentTextChar"/>
    <w:uiPriority w:val="99"/>
    <w:unhideWhenUsed/>
    <w:rsid w:val="003E09B4"/>
    <w:pPr>
      <w:spacing w:line="240" w:lineRule="auto"/>
    </w:pPr>
    <w:rPr>
      <w:sz w:val="20"/>
      <w:szCs w:val="20"/>
    </w:rPr>
  </w:style>
  <w:style w:type="character" w:customStyle="1" w:styleId="CommentTextChar">
    <w:name w:val="Comment Text Char"/>
    <w:basedOn w:val="DefaultParagraphFont"/>
    <w:link w:val="CommentText"/>
    <w:uiPriority w:val="99"/>
    <w:rsid w:val="003E09B4"/>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3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c.fsc.org/en/newsletter"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ic.fsc.org/en/news/technical-updates/id/1368"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brown@fsc.org" TargetMode="External"/><Relationship Id="rId4" Type="http://schemas.openxmlformats.org/officeDocument/2006/relationships/webSettings" Target="webSettings.xml"/><Relationship Id="rId9" Type="http://schemas.openxmlformats.org/officeDocument/2006/relationships/hyperlink" Target="http://ic.fsc.org/en/our-impact/program-areas/controlled-wood-01/controlled-wood-standard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rown\Downloads\FSC_IC-Template-Continuation-A4_Format-2015-E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FSC_IC-Template-Continuation-A4_Format-2015-EN(1)</Template>
  <TotalTime>35</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Forest for All Forever</vt:lpstr>
    </vt:vector>
  </TitlesOfParts>
  <Manager/>
  <Company/>
  <LinksUpToDate>false</LinksUpToDate>
  <CharactersWithSpaces>3795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Darren Brown</dc:creator>
  <cp:keywords/>
  <dc:description/>
  <cp:lastModifiedBy>Darren Brown</cp:lastModifiedBy>
  <cp:revision>12</cp:revision>
  <cp:lastPrinted>2016-02-17T12:09:00Z</cp:lastPrinted>
  <dcterms:created xsi:type="dcterms:W3CDTF">2016-02-11T14:19:00Z</dcterms:created>
  <dcterms:modified xsi:type="dcterms:W3CDTF">2016-02-17T12:10:00Z</dcterms:modified>
  <cp:category/>
</cp:coreProperties>
</file>